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382D99" w:rsidRDefault="00141BA0" w:rsidP="00514F67">
      <w:pPr>
        <w:tabs>
          <w:tab w:val="right" w:pos="10440"/>
          <w:tab w:val="right" w:pos="13323"/>
        </w:tabs>
        <w:spacing w:after="0"/>
        <w:rPr>
          <w:rFonts w:ascii="Arial" w:hAnsi="Arial" w:cs="Arial"/>
          <w:b/>
          <w:sz w:val="24"/>
          <w:szCs w:val="24"/>
          <w:lang w:val="en-US" w:eastAsia="zh-CN"/>
        </w:rPr>
      </w:pPr>
      <w:bookmarkStart w:id="0" w:name="_Toc481653327"/>
      <w:bookmarkStart w:id="1" w:name="_Toc519094990"/>
      <w:bookmarkStart w:id="2" w:name="_Toc481570476"/>
      <w:bookmarkStart w:id="3" w:name="historyclause"/>
    </w:p>
    <w:p w14:paraId="170C9576" w14:textId="0AE7E124"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w:t>
      </w:r>
      <w:r w:rsidR="00382753">
        <w:rPr>
          <w:rFonts w:ascii="Arial" w:eastAsia="MS Mincho" w:hAnsi="Arial" w:cs="Arial"/>
          <w:b/>
          <w:sz w:val="24"/>
          <w:szCs w:val="24"/>
          <w:lang w:val="en-US"/>
        </w:rPr>
        <w:t>8549</w:t>
      </w:r>
    </w:p>
    <w:p w14:paraId="58CE81B1" w14:textId="72E429F6"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 xml:space="preserve">1 – </w:t>
      </w:r>
      <w:r w:rsidR="00075135">
        <w:rPr>
          <w:rFonts w:eastAsia="SimSun"/>
          <w:bCs w:val="0"/>
          <w:sz w:val="24"/>
          <w:lang w:eastAsia="zh-CN"/>
        </w:rPr>
        <w:t>12</w:t>
      </w:r>
      <w:r>
        <w:rPr>
          <w:rFonts w:eastAsia="SimSun"/>
          <w:bCs w:val="0"/>
          <w:sz w:val="24"/>
          <w:lang w:eastAsia="zh-CN"/>
        </w:rPr>
        <w:t xml:space="preserve"> </w:t>
      </w:r>
      <w:r w:rsidR="00075135">
        <w:rPr>
          <w:rFonts w:eastAsia="SimSun"/>
          <w:bCs w:val="0"/>
          <w:sz w:val="24"/>
          <w:lang w:eastAsia="zh-CN"/>
        </w:rPr>
        <w:t>November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1A31DC45"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A0FF8">
        <w:rPr>
          <w:rFonts w:ascii="Arial" w:hAnsi="Arial" w:cs="Arial"/>
          <w:b/>
          <w:sz w:val="22"/>
          <w:szCs w:val="22"/>
        </w:rPr>
        <w:t>D</w:t>
      </w:r>
      <w:r w:rsidR="00A060CD">
        <w:rPr>
          <w:rFonts w:ascii="Arial" w:hAnsi="Arial" w:cs="Arial"/>
          <w:b/>
          <w:sz w:val="22"/>
          <w:szCs w:val="22"/>
        </w:rPr>
        <w:t>iscussion on</w:t>
      </w:r>
      <w:r w:rsidR="00FE444D">
        <w:rPr>
          <w:rFonts w:ascii="Arial" w:hAnsi="Arial" w:cs="Arial"/>
          <w:b/>
          <w:sz w:val="22"/>
          <w:szCs w:val="22"/>
        </w:rPr>
        <w:t xml:space="preserve"> </w:t>
      </w:r>
      <w:r w:rsidR="005A0FF8">
        <w:rPr>
          <w:rFonts w:ascii="Arial" w:hAnsi="Arial" w:cs="Arial"/>
          <w:b/>
          <w:sz w:val="22"/>
          <w:szCs w:val="22"/>
        </w:rPr>
        <w:t>BPSK Tx Power for PC2 UEs</w:t>
      </w:r>
    </w:p>
    <w:p w14:paraId="7CF36F6C" w14:textId="37A76F5B"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A0FF8">
        <w:rPr>
          <w:rFonts w:ascii="Arial" w:hAnsi="Arial" w:cs="Arial"/>
          <w:color w:val="000000" w:themeColor="text1"/>
          <w:sz w:val="22"/>
          <w:szCs w:val="22"/>
        </w:rPr>
        <w:t>9</w:t>
      </w:r>
      <w:r w:rsidR="00CB331D" w:rsidRPr="00693733">
        <w:rPr>
          <w:rFonts w:ascii="Arial" w:hAnsi="Arial" w:cs="Arial"/>
          <w:color w:val="000000" w:themeColor="text1"/>
          <w:sz w:val="22"/>
          <w:szCs w:val="22"/>
        </w:rPr>
        <w:t>.</w:t>
      </w:r>
      <w:r w:rsidR="005A0FF8">
        <w:rPr>
          <w:rFonts w:ascii="Arial" w:hAnsi="Arial" w:cs="Arial"/>
          <w:color w:val="000000" w:themeColor="text1"/>
          <w:sz w:val="22"/>
          <w:szCs w:val="22"/>
        </w:rPr>
        <w:t>4</w:t>
      </w:r>
      <w:r w:rsidR="009C392C">
        <w:rPr>
          <w:rFonts w:ascii="Arial" w:hAnsi="Arial" w:cs="Arial"/>
          <w:color w:val="000000" w:themeColor="text1"/>
          <w:sz w:val="22"/>
          <w:szCs w:val="22"/>
        </w:rPr>
        <w:t>.2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506B07D8" w14:textId="31054E73" w:rsidR="009C50BB" w:rsidRDefault="00821F53" w:rsidP="00514F67">
      <w:pPr>
        <w:rPr>
          <w:color w:val="000000" w:themeColor="text1"/>
          <w:lang w:eastAsia="zh-CN"/>
        </w:rPr>
      </w:pPr>
      <w:r>
        <w:rPr>
          <w:color w:val="000000" w:themeColor="text1"/>
          <w:lang w:eastAsia="zh-CN"/>
        </w:rPr>
        <w:t>In RAN4#100-e, a WF on Pi/2 BPSK was agreed</w:t>
      </w:r>
      <w:r w:rsidR="00FD10CD">
        <w:rPr>
          <w:color w:val="000000" w:themeColor="text1"/>
          <w:lang w:eastAsia="zh-CN"/>
        </w:rPr>
        <w:t xml:space="preserve"> [1]</w:t>
      </w:r>
      <w:r>
        <w:rPr>
          <w:color w:val="000000" w:themeColor="text1"/>
          <w:lang w:eastAsia="zh-CN"/>
        </w:rPr>
        <w:t xml:space="preserve">, which outlines the topics for further study. In this paper, we share our investigation results for the remaining issues, in particular, the </w:t>
      </w:r>
      <w:r w:rsidR="00FD10CD">
        <w:rPr>
          <w:color w:val="000000" w:themeColor="text1"/>
          <w:lang w:eastAsia="zh-CN"/>
        </w:rPr>
        <w:t>achievable power performance for PC2 UEs.</w:t>
      </w:r>
    </w:p>
    <w:p w14:paraId="6D1145B0" w14:textId="77777777"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47A8735" w14:textId="77777777" w:rsidR="00A03D33" w:rsidRDefault="00A03D33" w:rsidP="00A03D33">
      <w:pPr>
        <w:rPr>
          <w:color w:val="000000" w:themeColor="text1"/>
          <w:lang w:eastAsia="zh-CN"/>
        </w:rPr>
      </w:pPr>
      <w:r>
        <w:rPr>
          <w:color w:val="000000" w:themeColor="text1"/>
          <w:lang w:eastAsia="zh-CN"/>
        </w:rPr>
        <w:t>In RAN4#100-e, it was agreed that “UE handheld with PC2 is addressed as a baseline for the power enhancement” [1]. Some measurement data based on a PC2 PA was provided in [2], which shows sufficient margin for IBE/SEM. However, it was pointed out [2] that “the Pi/2 BPSK output power is constrained by practical implementation considerations”. Based on our study, we reach similar conclusion.</w:t>
      </w:r>
    </w:p>
    <w:p w14:paraId="1BA1EB26" w14:textId="77777777" w:rsidR="00A03D33" w:rsidRPr="00BC4B64" w:rsidRDefault="00A03D33" w:rsidP="00A03D33">
      <w:pPr>
        <w:rPr>
          <w:b/>
          <w:color w:val="000000" w:themeColor="text1"/>
          <w:lang w:eastAsia="zh-CN"/>
        </w:rPr>
      </w:pPr>
      <w:r w:rsidRPr="00BC4B64">
        <w:rPr>
          <w:b/>
          <w:color w:val="000000" w:themeColor="text1"/>
          <w:lang w:eastAsia="zh-CN"/>
        </w:rPr>
        <w:t>Observation 1: For Pi/2 BPSK waveforms, about 1 dB extra power compared with PC2 MPR0 is feasible, given practical implementation constraints.</w:t>
      </w:r>
    </w:p>
    <w:p w14:paraId="6E9CD5AE" w14:textId="71527549" w:rsidR="002C350C" w:rsidRDefault="00A03D33" w:rsidP="00A03D33">
      <w:pPr>
        <w:rPr>
          <w:color w:val="000000" w:themeColor="text1"/>
          <w:lang w:eastAsia="zh-CN"/>
        </w:rPr>
      </w:pPr>
      <w:r>
        <w:rPr>
          <w:color w:val="000000" w:themeColor="text1"/>
          <w:lang w:eastAsia="zh-CN"/>
        </w:rPr>
        <w:t>The exact amount of boosting varies with RB allocations, spectral shaping filters, etc.</w:t>
      </w:r>
      <w:r w:rsidR="003015FF">
        <w:rPr>
          <w:color w:val="000000" w:themeColor="text1"/>
          <w:lang w:eastAsia="zh-CN"/>
        </w:rPr>
        <w:t xml:space="preserve"> A MPR simulation campaign is conducted to study the effect of spectral </w:t>
      </w:r>
      <w:r w:rsidR="00883F59">
        <w:rPr>
          <w:color w:val="000000" w:themeColor="text1"/>
          <w:lang w:eastAsia="zh-CN"/>
        </w:rPr>
        <w:t xml:space="preserve">shaping </w:t>
      </w:r>
      <w:r w:rsidR="003015FF">
        <w:rPr>
          <w:color w:val="000000" w:themeColor="text1"/>
          <w:lang w:eastAsia="zh-CN"/>
        </w:rPr>
        <w:t>filter characteristics. The common MPR simulation assumptions are used. More explicitly, they are:</w:t>
      </w:r>
    </w:p>
    <w:p w14:paraId="2EEB0230" w14:textId="4948B312" w:rsidR="005F0003" w:rsidRDefault="005F0003" w:rsidP="00A03D33">
      <w:pPr>
        <w:rPr>
          <w:color w:val="000000" w:themeColor="text1"/>
          <w:lang w:eastAsia="zh-CN"/>
        </w:rPr>
      </w:pPr>
      <w:r>
        <w:rPr>
          <w:color w:val="000000" w:themeColor="text1"/>
          <w:lang w:eastAsia="zh-CN"/>
        </w:rPr>
        <w:t xml:space="preserve">  - Single power class 2 PA</w:t>
      </w:r>
    </w:p>
    <w:p w14:paraId="050A91E2" w14:textId="3934D035" w:rsidR="005F0003" w:rsidRDefault="005F0003" w:rsidP="00A03D33">
      <w:pPr>
        <w:rPr>
          <w:color w:val="000000" w:themeColor="text1"/>
          <w:lang w:eastAsia="zh-CN"/>
        </w:rPr>
      </w:pPr>
      <w:r>
        <w:rPr>
          <w:color w:val="000000" w:themeColor="text1"/>
          <w:lang w:eastAsia="zh-CN"/>
        </w:rPr>
        <w:t xml:space="preserve">  - PA Calibration: 1 dB MPR@20MHz DFT-s-OFDM QPSK 100RB0 with 4 dB insertion loss</w:t>
      </w:r>
    </w:p>
    <w:p w14:paraId="3A244BF5" w14:textId="3EF93CCE" w:rsidR="005F0003" w:rsidRDefault="005F0003" w:rsidP="00A03D33">
      <w:pPr>
        <w:rPr>
          <w:color w:val="000000" w:themeColor="text1"/>
          <w:lang w:eastAsia="zh-CN"/>
        </w:rPr>
      </w:pPr>
      <w:r>
        <w:rPr>
          <w:color w:val="000000" w:themeColor="text1"/>
          <w:lang w:eastAsia="zh-CN"/>
        </w:rPr>
        <w:t xml:space="preserve">  - Carrier Leakage: 28 dBc</w:t>
      </w:r>
    </w:p>
    <w:p w14:paraId="1D82D384" w14:textId="2CBF64C2" w:rsidR="005F0003" w:rsidRDefault="005F0003" w:rsidP="00A03D33">
      <w:pPr>
        <w:rPr>
          <w:color w:val="000000" w:themeColor="text1"/>
          <w:lang w:eastAsia="zh-CN"/>
        </w:rPr>
      </w:pPr>
      <w:r>
        <w:rPr>
          <w:color w:val="000000" w:themeColor="text1"/>
          <w:lang w:eastAsia="zh-CN"/>
        </w:rPr>
        <w:t xml:space="preserve">  - Image: 28 dBc</w:t>
      </w:r>
    </w:p>
    <w:p w14:paraId="7A9E7A1B" w14:textId="091B4B90" w:rsidR="005F0003" w:rsidRDefault="005F0003" w:rsidP="00A03D33">
      <w:pPr>
        <w:rPr>
          <w:color w:val="000000" w:themeColor="text1"/>
          <w:lang w:eastAsia="zh-CN"/>
        </w:rPr>
      </w:pPr>
      <w:r>
        <w:rPr>
          <w:color w:val="000000" w:themeColor="text1"/>
          <w:lang w:eastAsia="zh-CN"/>
        </w:rPr>
        <w:t xml:space="preserve">  - CIM3: 60 dBc</w:t>
      </w:r>
    </w:p>
    <w:p w14:paraId="6EF005CC" w14:textId="62342B4F" w:rsidR="005F0003" w:rsidRDefault="005F0003" w:rsidP="00A03D33">
      <w:pPr>
        <w:rPr>
          <w:color w:val="000000" w:themeColor="text1"/>
          <w:lang w:eastAsia="zh-CN"/>
        </w:rPr>
      </w:pPr>
      <w:r>
        <w:rPr>
          <w:color w:val="000000" w:themeColor="text1"/>
          <w:lang w:eastAsia="zh-CN"/>
        </w:rPr>
        <w:t xml:space="preserve">  - Modulation: Pi/2 BPSK with R16 DMRS, 2 DMRS symbols/slot</w:t>
      </w:r>
    </w:p>
    <w:p w14:paraId="7C334F3E" w14:textId="6004C439" w:rsidR="005F0003" w:rsidRDefault="005F0003" w:rsidP="00A03D33">
      <w:pPr>
        <w:rPr>
          <w:color w:val="000000" w:themeColor="text1"/>
          <w:lang w:eastAsia="zh-CN"/>
        </w:rPr>
      </w:pPr>
      <w:r>
        <w:rPr>
          <w:color w:val="000000" w:themeColor="text1"/>
          <w:lang w:eastAsia="zh-CN"/>
        </w:rPr>
        <w:t xml:space="preserve">  - BW: 20MHz, SCS: 30 kHz</w:t>
      </w:r>
    </w:p>
    <w:p w14:paraId="7AC48F15" w14:textId="4B37520F" w:rsidR="0085026F" w:rsidRDefault="0085026F" w:rsidP="00A03D33">
      <w:pPr>
        <w:rPr>
          <w:color w:val="000000" w:themeColor="text1"/>
          <w:lang w:eastAsia="zh-CN"/>
        </w:rPr>
      </w:pPr>
      <w:r>
        <w:rPr>
          <w:color w:val="000000" w:themeColor="text1"/>
          <w:lang w:eastAsia="zh-CN"/>
        </w:rPr>
        <w:t xml:space="preserve">Both 3-tap FIR filters and RRC filters (implemented in frequency domain) are used in the simulations. For the purpose of comparison, the differences of the MPR values are shown in the figures below. </w:t>
      </w:r>
      <w:r w:rsidRPr="00D6209E">
        <w:rPr>
          <w:b/>
          <w:color w:val="000000" w:themeColor="text1"/>
          <w:lang w:eastAsia="zh-CN"/>
        </w:rPr>
        <w:t>Note that negative values indicate MPR improvement, while positive values imply MPR degradation</w:t>
      </w:r>
      <w:r>
        <w:rPr>
          <w:color w:val="000000" w:themeColor="text1"/>
          <w:lang w:eastAsia="zh-CN"/>
        </w:rPr>
        <w:t>.</w:t>
      </w:r>
    </w:p>
    <w:p w14:paraId="22954310" w14:textId="5466BF60" w:rsidR="00413AC7" w:rsidRPr="00D6209E" w:rsidRDefault="00413AC7" w:rsidP="00413AC7">
      <w:pPr>
        <w:pStyle w:val="ListParagraph"/>
        <w:numPr>
          <w:ilvl w:val="0"/>
          <w:numId w:val="7"/>
        </w:numPr>
        <w:rPr>
          <w:b/>
          <w:color w:val="000000" w:themeColor="text1"/>
          <w:lang w:eastAsia="zh-CN"/>
        </w:rPr>
      </w:pPr>
      <w:r w:rsidRPr="00D6209E">
        <w:rPr>
          <w:b/>
          <w:color w:val="000000" w:themeColor="text1"/>
          <w:lang w:eastAsia="zh-CN"/>
        </w:rPr>
        <w:t>3-tap FIR</w:t>
      </w:r>
      <w:r w:rsidR="00710757" w:rsidRPr="00D6209E">
        <w:rPr>
          <w:b/>
          <w:color w:val="000000" w:themeColor="text1"/>
          <w:lang w:eastAsia="zh-CN"/>
        </w:rPr>
        <w:t xml:space="preserve"> filters</w:t>
      </w:r>
    </w:p>
    <w:tbl>
      <w:tblPr>
        <w:tblStyle w:val="TableGrid"/>
        <w:tblW w:w="0" w:type="auto"/>
        <w:tblLook w:val="04A0" w:firstRow="1" w:lastRow="0" w:firstColumn="1" w:lastColumn="0" w:noHBand="0" w:noVBand="1"/>
      </w:tblPr>
      <w:tblGrid>
        <w:gridCol w:w="4815"/>
        <w:gridCol w:w="4816"/>
      </w:tblGrid>
      <w:tr w:rsidR="00B3578C" w14:paraId="3A9F4345" w14:textId="77777777" w:rsidTr="00B3578C">
        <w:tc>
          <w:tcPr>
            <w:tcW w:w="4815" w:type="dxa"/>
          </w:tcPr>
          <w:p w14:paraId="21614833" w14:textId="63AF276C" w:rsidR="00B3578C" w:rsidRDefault="00346A85" w:rsidP="00A03D33">
            <w:pPr>
              <w:rPr>
                <w:color w:val="000000" w:themeColor="text1"/>
                <w:lang w:eastAsia="zh-CN"/>
              </w:rPr>
            </w:pPr>
            <w:r>
              <w:rPr>
                <w:noProof/>
                <w:lang w:eastAsia="zh-CN"/>
              </w:rPr>
              <w:lastRenderedPageBreak/>
              <w:drawing>
                <wp:inline distT="0" distB="0" distL="0" distR="0" wp14:anchorId="51883D83" wp14:editId="72ACBE47">
                  <wp:extent cx="2664199" cy="2013045"/>
                  <wp:effectExtent l="0" t="0" r="3175" b="635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6"/>
                          <a:stretch>
                            <a:fillRect/>
                          </a:stretch>
                        </pic:blipFill>
                        <pic:spPr>
                          <a:xfrm>
                            <a:off x="0" y="0"/>
                            <a:ext cx="2682137" cy="2026598"/>
                          </a:xfrm>
                          <a:prstGeom prst="rect">
                            <a:avLst/>
                          </a:prstGeom>
                        </pic:spPr>
                      </pic:pic>
                    </a:graphicData>
                  </a:graphic>
                </wp:inline>
              </w:drawing>
            </w:r>
          </w:p>
        </w:tc>
        <w:tc>
          <w:tcPr>
            <w:tcW w:w="4816" w:type="dxa"/>
          </w:tcPr>
          <w:p w14:paraId="3BA17383" w14:textId="3BD93398" w:rsidR="00B3578C" w:rsidRPr="00346A85" w:rsidRDefault="00346A85" w:rsidP="00346A85">
            <w:pPr>
              <w:jc w:val="center"/>
              <w:rPr>
                <w:lang w:eastAsia="zh-CN"/>
              </w:rPr>
            </w:pPr>
            <w:r>
              <w:rPr>
                <w:noProof/>
                <w:lang w:eastAsia="zh-CN"/>
              </w:rPr>
              <w:drawing>
                <wp:inline distT="0" distB="0" distL="0" distR="0" wp14:anchorId="169D213E" wp14:editId="251104E4">
                  <wp:extent cx="2670189" cy="2019869"/>
                  <wp:effectExtent l="0" t="0" r="0" b="0"/>
                  <wp:docPr id="60"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59"/>
                          <pic:cNvPicPr>
                            <a:picLocks noChangeAspect="1"/>
                          </pic:cNvPicPr>
                        </pic:nvPicPr>
                        <pic:blipFill>
                          <a:blip r:embed="rId7"/>
                          <a:stretch>
                            <a:fillRect/>
                          </a:stretch>
                        </pic:blipFill>
                        <pic:spPr>
                          <a:xfrm>
                            <a:off x="0" y="0"/>
                            <a:ext cx="2709663" cy="2049729"/>
                          </a:xfrm>
                          <a:prstGeom prst="rect">
                            <a:avLst/>
                          </a:prstGeom>
                        </pic:spPr>
                      </pic:pic>
                    </a:graphicData>
                  </a:graphic>
                </wp:inline>
              </w:drawing>
            </w:r>
          </w:p>
        </w:tc>
      </w:tr>
    </w:tbl>
    <w:p w14:paraId="2A7FFCB3" w14:textId="61E981C7" w:rsidR="00B3578C" w:rsidRDefault="00B3578C" w:rsidP="00B3578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MPR Comparison</w:t>
      </w:r>
      <w:r w:rsidR="00710757">
        <w:t>:</w:t>
      </w:r>
      <w:r>
        <w:t xml:space="preserve"> [0.3,</w:t>
      </w:r>
      <w:r w:rsidR="00D14AD8">
        <w:t xml:space="preserve"> </w:t>
      </w:r>
      <w:r>
        <w:t>1,</w:t>
      </w:r>
      <w:r w:rsidR="00D14AD8">
        <w:t xml:space="preserve"> </w:t>
      </w:r>
      <w:r>
        <w:t xml:space="preserve">0.3] </w:t>
      </w:r>
      <w:r w:rsidR="00710757">
        <w:t>vs</w:t>
      </w:r>
      <w:r>
        <w:t xml:space="preserve"> [0.2,</w:t>
      </w:r>
      <w:r w:rsidR="00D14AD8">
        <w:t xml:space="preserve"> </w:t>
      </w:r>
      <w:r>
        <w:t>1,</w:t>
      </w:r>
      <w:r w:rsidR="00D14AD8">
        <w:t xml:space="preserve"> </w:t>
      </w:r>
      <w:r>
        <w:t>0.2]</w:t>
      </w:r>
    </w:p>
    <w:p w14:paraId="1EF302FF" w14:textId="77777777" w:rsidR="00B3578C" w:rsidRDefault="00B3578C" w:rsidP="00B3578C">
      <w:pPr>
        <w:rPr>
          <w:lang w:val="en-US"/>
        </w:rPr>
      </w:pPr>
    </w:p>
    <w:tbl>
      <w:tblPr>
        <w:tblStyle w:val="TableGrid"/>
        <w:tblW w:w="0" w:type="auto"/>
        <w:tblLook w:val="04A0" w:firstRow="1" w:lastRow="0" w:firstColumn="1" w:lastColumn="0" w:noHBand="0" w:noVBand="1"/>
      </w:tblPr>
      <w:tblGrid>
        <w:gridCol w:w="4815"/>
        <w:gridCol w:w="4816"/>
      </w:tblGrid>
      <w:tr w:rsidR="003C4FE2" w14:paraId="451E6005" w14:textId="77777777" w:rsidTr="00863630">
        <w:tc>
          <w:tcPr>
            <w:tcW w:w="4815" w:type="dxa"/>
          </w:tcPr>
          <w:p w14:paraId="3F05B909" w14:textId="2A675FA8" w:rsidR="00B3578C" w:rsidRDefault="00346A85" w:rsidP="00863630">
            <w:pPr>
              <w:rPr>
                <w:color w:val="000000" w:themeColor="text1"/>
                <w:lang w:eastAsia="zh-CN"/>
              </w:rPr>
            </w:pPr>
            <w:r>
              <w:rPr>
                <w:noProof/>
                <w:lang w:eastAsia="zh-CN"/>
              </w:rPr>
              <w:drawing>
                <wp:inline distT="0" distB="0" distL="0" distR="0" wp14:anchorId="5ACD7749" wp14:editId="176621C2">
                  <wp:extent cx="2648520" cy="1978926"/>
                  <wp:effectExtent l="0" t="0" r="0" b="2540"/>
                  <wp:docPr id="61"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0"/>
                          <pic:cNvPicPr>
                            <a:picLocks noChangeAspect="1"/>
                          </pic:cNvPicPr>
                        </pic:nvPicPr>
                        <pic:blipFill>
                          <a:blip r:embed="rId8"/>
                          <a:stretch>
                            <a:fillRect/>
                          </a:stretch>
                        </pic:blipFill>
                        <pic:spPr>
                          <a:xfrm>
                            <a:off x="0" y="0"/>
                            <a:ext cx="2700327" cy="2017635"/>
                          </a:xfrm>
                          <a:prstGeom prst="rect">
                            <a:avLst/>
                          </a:prstGeom>
                        </pic:spPr>
                      </pic:pic>
                    </a:graphicData>
                  </a:graphic>
                </wp:inline>
              </w:drawing>
            </w:r>
          </w:p>
        </w:tc>
        <w:tc>
          <w:tcPr>
            <w:tcW w:w="4816" w:type="dxa"/>
          </w:tcPr>
          <w:p w14:paraId="59985C6B" w14:textId="29A8C8C5" w:rsidR="00B3578C" w:rsidRDefault="00346A85" w:rsidP="00863630">
            <w:pPr>
              <w:keepNext/>
              <w:rPr>
                <w:color w:val="000000" w:themeColor="text1"/>
                <w:lang w:eastAsia="zh-CN"/>
              </w:rPr>
            </w:pPr>
            <w:r>
              <w:rPr>
                <w:noProof/>
                <w:lang w:eastAsia="zh-CN"/>
              </w:rPr>
              <w:drawing>
                <wp:inline distT="0" distB="0" distL="0" distR="0" wp14:anchorId="4B2B03CF" wp14:editId="4C3DF8A9">
                  <wp:extent cx="2715905" cy="2029372"/>
                  <wp:effectExtent l="0" t="0" r="8255" b="9525"/>
                  <wp:docPr id="62"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1"/>
                          <pic:cNvPicPr>
                            <a:picLocks noChangeAspect="1"/>
                          </pic:cNvPicPr>
                        </pic:nvPicPr>
                        <pic:blipFill>
                          <a:blip r:embed="rId9"/>
                          <a:stretch>
                            <a:fillRect/>
                          </a:stretch>
                        </pic:blipFill>
                        <pic:spPr>
                          <a:xfrm>
                            <a:off x="0" y="0"/>
                            <a:ext cx="2743234" cy="2049793"/>
                          </a:xfrm>
                          <a:prstGeom prst="rect">
                            <a:avLst/>
                          </a:prstGeom>
                        </pic:spPr>
                      </pic:pic>
                    </a:graphicData>
                  </a:graphic>
                </wp:inline>
              </w:drawing>
            </w:r>
          </w:p>
        </w:tc>
      </w:tr>
    </w:tbl>
    <w:p w14:paraId="39566FEA" w14:textId="35E6E18D" w:rsidR="00B3578C" w:rsidRDefault="00B3578C" w:rsidP="00B3578C">
      <w:pPr>
        <w:pStyle w:val="Caption"/>
        <w:jc w:val="center"/>
      </w:pPr>
      <w:r>
        <w:t xml:space="preserve">Figure </w:t>
      </w:r>
      <w:r>
        <w:fldChar w:fldCharType="begin"/>
      </w:r>
      <w:r>
        <w:instrText xml:space="preserve"> SEQ Figure \* ARABIC </w:instrText>
      </w:r>
      <w:r>
        <w:fldChar w:fldCharType="separate"/>
      </w:r>
      <w:r w:rsidR="00534B75">
        <w:rPr>
          <w:noProof/>
        </w:rPr>
        <w:t>2</w:t>
      </w:r>
      <w:r>
        <w:fldChar w:fldCharType="end"/>
      </w:r>
      <w:r>
        <w:t>: MPR Comparison</w:t>
      </w:r>
      <w:r w:rsidR="00710757">
        <w:t>:</w:t>
      </w:r>
      <w:r>
        <w:t xml:space="preserve"> [0.</w:t>
      </w:r>
      <w:r w:rsidR="003C4FE2">
        <w:t>4</w:t>
      </w:r>
      <w:r>
        <w:t>,</w:t>
      </w:r>
      <w:r w:rsidR="00D14AD8">
        <w:t xml:space="preserve"> </w:t>
      </w:r>
      <w:r>
        <w:t>1,</w:t>
      </w:r>
      <w:r w:rsidR="00D14AD8">
        <w:t xml:space="preserve"> </w:t>
      </w:r>
      <w:r>
        <w:t>0.</w:t>
      </w:r>
      <w:r w:rsidR="003C4FE2">
        <w:t>4</w:t>
      </w:r>
      <w:r>
        <w:t xml:space="preserve">] </w:t>
      </w:r>
      <w:r w:rsidR="00710757">
        <w:t>vs</w:t>
      </w:r>
      <w:r>
        <w:t xml:space="preserve"> [0.</w:t>
      </w:r>
      <w:r w:rsidR="003C4FE2">
        <w:t>3</w:t>
      </w:r>
      <w:r>
        <w:t>,</w:t>
      </w:r>
      <w:r w:rsidR="00D14AD8">
        <w:t xml:space="preserve"> </w:t>
      </w:r>
      <w:r>
        <w:t>1,</w:t>
      </w:r>
      <w:r w:rsidR="00D14AD8">
        <w:t xml:space="preserve"> </w:t>
      </w:r>
      <w:r>
        <w:t>0.</w:t>
      </w:r>
      <w:r w:rsidR="003C4FE2">
        <w:t>3</w:t>
      </w:r>
      <w:r>
        <w:t>]</w:t>
      </w:r>
    </w:p>
    <w:p w14:paraId="036A661D" w14:textId="77777777" w:rsidR="00883F59" w:rsidRPr="00883F59" w:rsidRDefault="00883F59" w:rsidP="00883F59">
      <w:pPr>
        <w:rPr>
          <w:lang w:val="en-US"/>
        </w:rPr>
      </w:pPr>
    </w:p>
    <w:p w14:paraId="16622F58" w14:textId="7D423FC6" w:rsidR="00413AC7" w:rsidRPr="00D6209E" w:rsidRDefault="00413AC7" w:rsidP="00413AC7">
      <w:pPr>
        <w:pStyle w:val="ListParagraph"/>
        <w:numPr>
          <w:ilvl w:val="0"/>
          <w:numId w:val="7"/>
        </w:numPr>
        <w:rPr>
          <w:b/>
          <w:lang w:val="en-US"/>
        </w:rPr>
      </w:pPr>
      <w:r w:rsidRPr="00D6209E">
        <w:rPr>
          <w:b/>
          <w:lang w:val="en-US"/>
        </w:rPr>
        <w:t xml:space="preserve">RRC </w:t>
      </w:r>
      <w:r w:rsidR="00710757" w:rsidRPr="00D6209E">
        <w:rPr>
          <w:b/>
          <w:lang w:val="en-US"/>
        </w:rPr>
        <w:t xml:space="preserve">filters </w:t>
      </w:r>
      <w:r w:rsidRPr="00D6209E">
        <w:rPr>
          <w:b/>
          <w:lang w:val="en-US"/>
        </w:rPr>
        <w:t>with different roll-off</w:t>
      </w:r>
      <w:r w:rsidR="00710757" w:rsidRPr="00D6209E">
        <w:rPr>
          <w:b/>
          <w:lang w:val="en-US"/>
        </w:rPr>
        <w:t>s</w:t>
      </w:r>
      <w:r w:rsidR="00126BF6" w:rsidRPr="00D6209E">
        <w:rPr>
          <w:b/>
          <w:lang w:val="en-US"/>
        </w:rPr>
        <w:t xml:space="preserve"> (a: roll-off factor, b: truncation factor)</w:t>
      </w:r>
    </w:p>
    <w:tbl>
      <w:tblPr>
        <w:tblStyle w:val="TableGrid"/>
        <w:tblW w:w="0" w:type="auto"/>
        <w:tblLook w:val="04A0" w:firstRow="1" w:lastRow="0" w:firstColumn="1" w:lastColumn="0" w:noHBand="0" w:noVBand="1"/>
      </w:tblPr>
      <w:tblGrid>
        <w:gridCol w:w="4815"/>
        <w:gridCol w:w="4816"/>
      </w:tblGrid>
      <w:tr w:rsidR="00DC2BEB" w14:paraId="11121BA5" w14:textId="77777777" w:rsidTr="00863630">
        <w:tc>
          <w:tcPr>
            <w:tcW w:w="4815" w:type="dxa"/>
          </w:tcPr>
          <w:p w14:paraId="2E47B0CF" w14:textId="7CE89DD7" w:rsidR="00534B75" w:rsidRDefault="00346A85" w:rsidP="00863630">
            <w:pPr>
              <w:rPr>
                <w:color w:val="000000" w:themeColor="text1"/>
                <w:lang w:eastAsia="zh-CN"/>
              </w:rPr>
            </w:pPr>
            <w:r>
              <w:rPr>
                <w:noProof/>
                <w:lang w:eastAsia="zh-CN"/>
              </w:rPr>
              <w:drawing>
                <wp:inline distT="0" distB="0" distL="0" distR="0" wp14:anchorId="02FC4F53" wp14:editId="247BCD57">
                  <wp:extent cx="2661314" cy="1982191"/>
                  <wp:effectExtent l="0" t="0" r="5715" b="0"/>
                  <wp:docPr id="6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pic:cNvPicPr>
                            <a:picLocks noChangeAspect="1"/>
                          </pic:cNvPicPr>
                        </pic:nvPicPr>
                        <pic:blipFill>
                          <a:blip r:embed="rId10"/>
                          <a:stretch>
                            <a:fillRect/>
                          </a:stretch>
                        </pic:blipFill>
                        <pic:spPr>
                          <a:xfrm>
                            <a:off x="0" y="0"/>
                            <a:ext cx="2688527" cy="2002460"/>
                          </a:xfrm>
                          <a:prstGeom prst="rect">
                            <a:avLst/>
                          </a:prstGeom>
                        </pic:spPr>
                      </pic:pic>
                    </a:graphicData>
                  </a:graphic>
                </wp:inline>
              </w:drawing>
            </w:r>
          </w:p>
        </w:tc>
        <w:tc>
          <w:tcPr>
            <w:tcW w:w="4816" w:type="dxa"/>
          </w:tcPr>
          <w:p w14:paraId="0F56D410" w14:textId="7CC80119" w:rsidR="00534B75" w:rsidRDefault="00346A85" w:rsidP="00863630">
            <w:pPr>
              <w:keepNext/>
              <w:rPr>
                <w:color w:val="000000" w:themeColor="text1"/>
                <w:lang w:eastAsia="zh-CN"/>
              </w:rPr>
            </w:pPr>
            <w:r>
              <w:rPr>
                <w:noProof/>
                <w:lang w:eastAsia="zh-CN"/>
              </w:rPr>
              <w:drawing>
                <wp:inline distT="0" distB="0" distL="0" distR="0" wp14:anchorId="1FDF086E" wp14:editId="4A53309D">
                  <wp:extent cx="2654490" cy="1987662"/>
                  <wp:effectExtent l="0" t="0" r="0" b="0"/>
                  <wp:docPr id="63"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2"/>
                          <pic:cNvPicPr>
                            <a:picLocks noChangeAspect="1"/>
                          </pic:cNvPicPr>
                        </pic:nvPicPr>
                        <pic:blipFill>
                          <a:blip r:embed="rId11"/>
                          <a:stretch>
                            <a:fillRect/>
                          </a:stretch>
                        </pic:blipFill>
                        <pic:spPr>
                          <a:xfrm>
                            <a:off x="0" y="0"/>
                            <a:ext cx="2696068" cy="2018795"/>
                          </a:xfrm>
                          <a:prstGeom prst="rect">
                            <a:avLst/>
                          </a:prstGeom>
                        </pic:spPr>
                      </pic:pic>
                    </a:graphicData>
                  </a:graphic>
                </wp:inline>
              </w:drawing>
            </w:r>
          </w:p>
        </w:tc>
      </w:tr>
    </w:tbl>
    <w:p w14:paraId="7EBB3465" w14:textId="710B3D5B" w:rsidR="00534B75" w:rsidRDefault="00534B75" w:rsidP="00534B75">
      <w:pPr>
        <w:pStyle w:val="Caption"/>
        <w:jc w:val="center"/>
        <w:rPr>
          <w:color w:val="000000" w:themeColor="text1"/>
          <w:lang w:eastAsia="zh-CN"/>
        </w:rPr>
      </w:pPr>
      <w:r>
        <w:t xml:space="preserve">Figure </w:t>
      </w:r>
      <w:r>
        <w:fldChar w:fldCharType="begin"/>
      </w:r>
      <w:r>
        <w:instrText xml:space="preserve"> SEQ Figure \* ARABIC </w:instrText>
      </w:r>
      <w:r>
        <w:fldChar w:fldCharType="separate"/>
      </w:r>
      <w:r w:rsidR="00DC2BEB">
        <w:rPr>
          <w:noProof/>
        </w:rPr>
        <w:t>3</w:t>
      </w:r>
      <w:r>
        <w:fldChar w:fldCharType="end"/>
      </w:r>
      <w:r>
        <w:t>: MPR Comparison</w:t>
      </w:r>
      <w:r w:rsidR="000F0AEB">
        <w:t>:</w:t>
      </w:r>
      <w:r>
        <w:t xml:space="preserve"> T-RRC (a=2/3, b=5/6) </w:t>
      </w:r>
      <w:r w:rsidR="000F0AEB">
        <w:t>vs</w:t>
      </w:r>
      <w:r>
        <w:t xml:space="preserve"> T-RRC (a=1/3, b=2/3)</w:t>
      </w:r>
    </w:p>
    <w:p w14:paraId="37B177A4" w14:textId="77777777" w:rsidR="00534B75" w:rsidRDefault="00534B75" w:rsidP="00B3578C">
      <w:pPr>
        <w:rPr>
          <w:lang w:val="en-US"/>
        </w:rPr>
      </w:pPr>
    </w:p>
    <w:tbl>
      <w:tblPr>
        <w:tblStyle w:val="TableGrid"/>
        <w:tblW w:w="0" w:type="auto"/>
        <w:tblLook w:val="04A0" w:firstRow="1" w:lastRow="0" w:firstColumn="1" w:lastColumn="0" w:noHBand="0" w:noVBand="1"/>
      </w:tblPr>
      <w:tblGrid>
        <w:gridCol w:w="4815"/>
        <w:gridCol w:w="4816"/>
      </w:tblGrid>
      <w:tr w:rsidR="00DC2BEB" w14:paraId="27A0027D" w14:textId="77777777" w:rsidTr="00863630">
        <w:tc>
          <w:tcPr>
            <w:tcW w:w="4815" w:type="dxa"/>
          </w:tcPr>
          <w:p w14:paraId="6D0AB5BD" w14:textId="5AFA402C" w:rsidR="00534B75" w:rsidRDefault="00346A85" w:rsidP="00863630">
            <w:pPr>
              <w:rPr>
                <w:color w:val="000000" w:themeColor="text1"/>
                <w:lang w:eastAsia="zh-CN"/>
              </w:rPr>
            </w:pPr>
            <w:r>
              <w:rPr>
                <w:noProof/>
                <w:lang w:eastAsia="zh-CN"/>
              </w:rPr>
              <w:lastRenderedPageBreak/>
              <w:drawing>
                <wp:inline distT="0" distB="0" distL="0" distR="0" wp14:anchorId="4D7CC754" wp14:editId="46F7B835">
                  <wp:extent cx="2634018" cy="1980850"/>
                  <wp:effectExtent l="0" t="0" r="0" b="635"/>
                  <wp:docPr id="7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12"/>
                          <a:stretch>
                            <a:fillRect/>
                          </a:stretch>
                        </pic:blipFill>
                        <pic:spPr>
                          <a:xfrm>
                            <a:off x="0" y="0"/>
                            <a:ext cx="2648770" cy="1991944"/>
                          </a:xfrm>
                          <a:prstGeom prst="rect">
                            <a:avLst/>
                          </a:prstGeom>
                        </pic:spPr>
                      </pic:pic>
                    </a:graphicData>
                  </a:graphic>
                </wp:inline>
              </w:drawing>
            </w:r>
          </w:p>
        </w:tc>
        <w:tc>
          <w:tcPr>
            <w:tcW w:w="4816" w:type="dxa"/>
          </w:tcPr>
          <w:p w14:paraId="4EEAFAB0" w14:textId="67AA916D" w:rsidR="00534B75" w:rsidRDefault="00346A85" w:rsidP="00863630">
            <w:pPr>
              <w:keepNext/>
              <w:rPr>
                <w:color w:val="000000" w:themeColor="text1"/>
                <w:lang w:eastAsia="zh-CN"/>
              </w:rPr>
            </w:pPr>
            <w:r>
              <w:rPr>
                <w:noProof/>
                <w:lang w:eastAsia="zh-CN"/>
              </w:rPr>
              <w:drawing>
                <wp:inline distT="0" distB="0" distL="0" distR="0" wp14:anchorId="1599E282" wp14:editId="4B935BE2">
                  <wp:extent cx="2634018" cy="1993776"/>
                  <wp:effectExtent l="0" t="0" r="0" b="6985"/>
                  <wp:docPr id="69"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8"/>
                          <pic:cNvPicPr>
                            <a:picLocks noChangeAspect="1"/>
                          </pic:cNvPicPr>
                        </pic:nvPicPr>
                        <pic:blipFill>
                          <a:blip r:embed="rId13"/>
                          <a:stretch>
                            <a:fillRect/>
                          </a:stretch>
                        </pic:blipFill>
                        <pic:spPr>
                          <a:xfrm>
                            <a:off x="0" y="0"/>
                            <a:ext cx="2653338" cy="2008400"/>
                          </a:xfrm>
                          <a:prstGeom prst="rect">
                            <a:avLst/>
                          </a:prstGeom>
                        </pic:spPr>
                      </pic:pic>
                    </a:graphicData>
                  </a:graphic>
                </wp:inline>
              </w:drawing>
            </w:r>
          </w:p>
        </w:tc>
      </w:tr>
    </w:tbl>
    <w:p w14:paraId="408C3300" w14:textId="12217FDF" w:rsidR="00534B75" w:rsidRDefault="00534B75" w:rsidP="00534B75">
      <w:pPr>
        <w:pStyle w:val="Caption"/>
        <w:jc w:val="center"/>
        <w:rPr>
          <w:color w:val="000000" w:themeColor="text1"/>
          <w:lang w:eastAsia="zh-CN"/>
        </w:rPr>
      </w:pPr>
      <w:r>
        <w:t xml:space="preserve">Figure </w:t>
      </w:r>
      <w:r>
        <w:fldChar w:fldCharType="begin"/>
      </w:r>
      <w:r>
        <w:instrText xml:space="preserve"> SEQ Figure \* ARABIC </w:instrText>
      </w:r>
      <w:r>
        <w:fldChar w:fldCharType="separate"/>
      </w:r>
      <w:r w:rsidR="00DC2BEB">
        <w:rPr>
          <w:noProof/>
        </w:rPr>
        <w:t>4</w:t>
      </w:r>
      <w:r>
        <w:fldChar w:fldCharType="end"/>
      </w:r>
      <w:r>
        <w:t xml:space="preserve">: </w:t>
      </w:r>
      <w:r w:rsidR="00602D97">
        <w:t>MPR Comparison</w:t>
      </w:r>
      <w:r w:rsidR="000F0AEB">
        <w:t>:</w:t>
      </w:r>
      <w:r w:rsidR="00602D97">
        <w:t xml:space="preserve"> T-RRC (a=1, b=1) </w:t>
      </w:r>
      <w:r w:rsidR="000F0AEB">
        <w:t>vs</w:t>
      </w:r>
      <w:r w:rsidR="00602D97">
        <w:t xml:space="preserve"> T-RRC (a=2/3, b=5/6)</w:t>
      </w:r>
    </w:p>
    <w:p w14:paraId="1BA03B2C" w14:textId="77777777" w:rsidR="00534B75" w:rsidRDefault="00534B75" w:rsidP="00B3578C">
      <w:pPr>
        <w:rPr>
          <w:lang w:val="en-US"/>
        </w:rPr>
      </w:pPr>
    </w:p>
    <w:p w14:paraId="6EC8A46E" w14:textId="0BB95E10" w:rsidR="00413AC7" w:rsidRPr="00D6209E" w:rsidRDefault="000F7C67" w:rsidP="00413AC7">
      <w:pPr>
        <w:pStyle w:val="ListParagraph"/>
        <w:numPr>
          <w:ilvl w:val="0"/>
          <w:numId w:val="7"/>
        </w:numPr>
        <w:rPr>
          <w:b/>
          <w:lang w:val="en-US"/>
        </w:rPr>
      </w:pPr>
      <w:r w:rsidRPr="00D6209E">
        <w:rPr>
          <w:b/>
          <w:lang w:val="en-US"/>
        </w:rPr>
        <w:t>FIR [0.4, 1, 0.4] and 1+D</w:t>
      </w:r>
    </w:p>
    <w:tbl>
      <w:tblPr>
        <w:tblStyle w:val="TableGrid"/>
        <w:tblW w:w="0" w:type="auto"/>
        <w:tblLook w:val="04A0" w:firstRow="1" w:lastRow="0" w:firstColumn="1" w:lastColumn="0" w:noHBand="0" w:noVBand="1"/>
      </w:tblPr>
      <w:tblGrid>
        <w:gridCol w:w="4815"/>
        <w:gridCol w:w="4816"/>
      </w:tblGrid>
      <w:tr w:rsidR="000F7C67" w14:paraId="401F7B09" w14:textId="77777777" w:rsidTr="00863630">
        <w:tc>
          <w:tcPr>
            <w:tcW w:w="4815" w:type="dxa"/>
          </w:tcPr>
          <w:p w14:paraId="44050903" w14:textId="741E4375" w:rsidR="00413AC7" w:rsidRPr="00413AC7" w:rsidRDefault="00346A85" w:rsidP="00413AC7">
            <w:pPr>
              <w:rPr>
                <w:color w:val="000000" w:themeColor="text1"/>
                <w:lang w:eastAsia="zh-CN"/>
              </w:rPr>
            </w:pPr>
            <w:r>
              <w:rPr>
                <w:noProof/>
                <w:lang w:eastAsia="zh-CN"/>
              </w:rPr>
              <w:drawing>
                <wp:inline distT="0" distB="0" distL="0" distR="0" wp14:anchorId="480EC422" wp14:editId="79872417">
                  <wp:extent cx="2654490" cy="2001676"/>
                  <wp:effectExtent l="0" t="0" r="0" b="0"/>
                  <wp:docPr id="74"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3"/>
                          <pic:cNvPicPr>
                            <a:picLocks noChangeAspect="1"/>
                          </pic:cNvPicPr>
                        </pic:nvPicPr>
                        <pic:blipFill>
                          <a:blip r:embed="rId14"/>
                          <a:stretch>
                            <a:fillRect/>
                          </a:stretch>
                        </pic:blipFill>
                        <pic:spPr>
                          <a:xfrm>
                            <a:off x="0" y="0"/>
                            <a:ext cx="2676285" cy="2018111"/>
                          </a:xfrm>
                          <a:prstGeom prst="rect">
                            <a:avLst/>
                          </a:prstGeom>
                        </pic:spPr>
                      </pic:pic>
                    </a:graphicData>
                  </a:graphic>
                </wp:inline>
              </w:drawing>
            </w:r>
          </w:p>
        </w:tc>
        <w:tc>
          <w:tcPr>
            <w:tcW w:w="4816" w:type="dxa"/>
          </w:tcPr>
          <w:p w14:paraId="3A5A4794" w14:textId="300C113A" w:rsidR="00413AC7" w:rsidRPr="000F7C67" w:rsidRDefault="00346A85" w:rsidP="000F7C67">
            <w:pPr>
              <w:tabs>
                <w:tab w:val="left" w:pos="1703"/>
              </w:tabs>
              <w:rPr>
                <w:lang w:eastAsia="zh-CN"/>
              </w:rPr>
            </w:pPr>
            <w:r>
              <w:rPr>
                <w:noProof/>
                <w:lang w:eastAsia="zh-CN"/>
              </w:rPr>
              <w:drawing>
                <wp:inline distT="0" distB="0" distL="0" distR="0" wp14:anchorId="59FDAACC" wp14:editId="738E2DF2">
                  <wp:extent cx="2627194" cy="1973599"/>
                  <wp:effectExtent l="0" t="0" r="1905" b="7620"/>
                  <wp:docPr id="71"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0"/>
                          <pic:cNvPicPr>
                            <a:picLocks noChangeAspect="1"/>
                          </pic:cNvPicPr>
                        </pic:nvPicPr>
                        <pic:blipFill>
                          <a:blip r:embed="rId15"/>
                          <a:stretch>
                            <a:fillRect/>
                          </a:stretch>
                        </pic:blipFill>
                        <pic:spPr>
                          <a:xfrm>
                            <a:off x="0" y="0"/>
                            <a:ext cx="2655925" cy="1995182"/>
                          </a:xfrm>
                          <a:prstGeom prst="rect">
                            <a:avLst/>
                          </a:prstGeom>
                        </pic:spPr>
                      </pic:pic>
                    </a:graphicData>
                  </a:graphic>
                </wp:inline>
              </w:drawing>
            </w:r>
          </w:p>
        </w:tc>
      </w:tr>
    </w:tbl>
    <w:p w14:paraId="12BFECD4" w14:textId="047E045C" w:rsidR="00413AC7" w:rsidRDefault="00413AC7" w:rsidP="00413AC7">
      <w:pPr>
        <w:pStyle w:val="Caption"/>
        <w:jc w:val="center"/>
        <w:rPr>
          <w:color w:val="000000" w:themeColor="text1"/>
          <w:lang w:eastAsia="zh-CN"/>
        </w:rPr>
      </w:pPr>
      <w:r>
        <w:t xml:space="preserve">Figure </w:t>
      </w:r>
      <w:r>
        <w:fldChar w:fldCharType="begin"/>
      </w:r>
      <w:r>
        <w:instrText xml:space="preserve"> SEQ Figure \* ARABIC </w:instrText>
      </w:r>
      <w:r>
        <w:fldChar w:fldCharType="separate"/>
      </w:r>
      <w:r>
        <w:rPr>
          <w:noProof/>
        </w:rPr>
        <w:t>5</w:t>
      </w:r>
      <w:r>
        <w:fldChar w:fldCharType="end"/>
      </w:r>
      <w:r>
        <w:t>: MPR Comparison</w:t>
      </w:r>
      <w:r w:rsidR="000F0AEB">
        <w:t>:</w:t>
      </w:r>
      <w:r>
        <w:t xml:space="preserve"> </w:t>
      </w:r>
      <w:r w:rsidR="00524EC2">
        <w:t>[0.4, 1, 0.4]</w:t>
      </w:r>
      <w:r>
        <w:t xml:space="preserve"> </w:t>
      </w:r>
      <w:r w:rsidR="000F0AEB">
        <w:t>vs</w:t>
      </w:r>
      <w:r>
        <w:t xml:space="preserve"> </w:t>
      </w:r>
      <w:r w:rsidR="00524EC2">
        <w:t>1+D</w:t>
      </w:r>
      <w:r w:rsidR="00D16A85">
        <w:t xml:space="preserve"> (Note: The frequency response of 1+D is equivalent to that of T-RRC (a=1, b=1)</w:t>
      </w:r>
      <w:r w:rsidR="008440DC">
        <w:t>)</w:t>
      </w:r>
    </w:p>
    <w:p w14:paraId="67ED2B59" w14:textId="77777777" w:rsidR="00413AC7" w:rsidRDefault="00413AC7" w:rsidP="00413AC7">
      <w:pPr>
        <w:rPr>
          <w:lang w:val="en-US"/>
        </w:rPr>
      </w:pPr>
    </w:p>
    <w:p w14:paraId="06553701" w14:textId="445A1937" w:rsidR="00D6209E" w:rsidRPr="00D6209E" w:rsidRDefault="00D6209E" w:rsidP="00A03D33">
      <w:pPr>
        <w:rPr>
          <w:color w:val="000000" w:themeColor="text1"/>
          <w:lang w:eastAsia="zh-CN"/>
        </w:rPr>
      </w:pPr>
      <w:r w:rsidRPr="00D6209E">
        <w:rPr>
          <w:color w:val="000000" w:themeColor="text1"/>
          <w:lang w:eastAsia="zh-CN"/>
        </w:rPr>
        <w:t>From the above figures, it can be observed</w:t>
      </w:r>
      <w:r>
        <w:rPr>
          <w:color w:val="000000" w:themeColor="text1"/>
          <w:lang w:eastAsia="zh-CN"/>
        </w:rPr>
        <w:t xml:space="preserve"> that</w:t>
      </w:r>
      <w:r w:rsidRPr="00D6209E">
        <w:rPr>
          <w:color w:val="000000" w:themeColor="text1"/>
          <w:lang w:eastAsia="zh-CN"/>
        </w:rPr>
        <w:t>:</w:t>
      </w:r>
    </w:p>
    <w:p w14:paraId="11CB98BB" w14:textId="452E77A3" w:rsidR="00235FF7" w:rsidRPr="003015FF" w:rsidRDefault="00292A63" w:rsidP="00A03D33">
      <w:pPr>
        <w:rPr>
          <w:b/>
          <w:color w:val="000000" w:themeColor="text1"/>
          <w:lang w:val="en-US" w:eastAsia="zh-CN"/>
        </w:rPr>
      </w:pPr>
      <w:r w:rsidRPr="00BC4B64">
        <w:rPr>
          <w:b/>
          <w:color w:val="000000" w:themeColor="text1"/>
          <w:lang w:eastAsia="zh-CN"/>
        </w:rPr>
        <w:t xml:space="preserve">Observation </w:t>
      </w:r>
      <w:r w:rsidR="003015FF">
        <w:rPr>
          <w:b/>
          <w:color w:val="000000" w:themeColor="text1"/>
          <w:lang w:eastAsia="zh-CN"/>
        </w:rPr>
        <w:t>2</w:t>
      </w:r>
      <w:r w:rsidRPr="00BC4B64">
        <w:rPr>
          <w:b/>
          <w:color w:val="000000" w:themeColor="text1"/>
          <w:lang w:eastAsia="zh-CN"/>
        </w:rPr>
        <w:t xml:space="preserve">: For </w:t>
      </w:r>
      <w:r w:rsidR="003015FF">
        <w:rPr>
          <w:b/>
          <w:color w:val="000000" w:themeColor="text1"/>
          <w:lang w:eastAsia="zh-CN"/>
        </w:rPr>
        <w:t xml:space="preserve">the majority of the inner region, the power capability is not affected </w:t>
      </w:r>
      <w:r w:rsidR="00FF56FC">
        <w:rPr>
          <w:b/>
          <w:color w:val="000000" w:themeColor="text1"/>
          <w:lang w:eastAsia="zh-CN"/>
        </w:rPr>
        <w:t xml:space="preserve">much </w:t>
      </w:r>
      <w:bookmarkStart w:id="5" w:name="_GoBack"/>
      <w:bookmarkEnd w:id="5"/>
      <w:r w:rsidR="003015FF">
        <w:rPr>
          <w:b/>
          <w:color w:val="000000" w:themeColor="text1"/>
          <w:lang w:eastAsia="zh-CN"/>
        </w:rPr>
        <w:t>by the spectral shaping filters.</w:t>
      </w:r>
    </w:p>
    <w:p w14:paraId="21DC8B6E" w14:textId="78606CC8" w:rsidR="00235FF7" w:rsidRDefault="00B4599A" w:rsidP="00A03D33">
      <w:pPr>
        <w:rPr>
          <w:b/>
          <w:color w:val="000000" w:themeColor="text1"/>
          <w:lang w:eastAsia="zh-CN"/>
        </w:rPr>
      </w:pPr>
      <w:r w:rsidRPr="00BC4B64">
        <w:rPr>
          <w:b/>
          <w:color w:val="000000" w:themeColor="text1"/>
          <w:lang w:eastAsia="zh-CN"/>
        </w:rPr>
        <w:t xml:space="preserve">Observation </w:t>
      </w:r>
      <w:r>
        <w:rPr>
          <w:b/>
          <w:color w:val="000000" w:themeColor="text1"/>
          <w:lang w:eastAsia="zh-CN"/>
        </w:rPr>
        <w:t>3</w:t>
      </w:r>
      <w:r w:rsidRPr="00BC4B64">
        <w:rPr>
          <w:b/>
          <w:color w:val="000000" w:themeColor="text1"/>
          <w:lang w:eastAsia="zh-CN"/>
        </w:rPr>
        <w:t xml:space="preserve">: </w:t>
      </w:r>
      <w:r>
        <w:rPr>
          <w:b/>
          <w:color w:val="000000" w:themeColor="text1"/>
          <w:lang w:eastAsia="zh-CN"/>
        </w:rPr>
        <w:t xml:space="preserve">Increasing the filter attenuation might boost the power for the outer region, but the power capability of </w:t>
      </w:r>
      <w:r w:rsidR="00883F59">
        <w:rPr>
          <w:b/>
          <w:color w:val="000000" w:themeColor="text1"/>
          <w:lang w:eastAsia="zh-CN"/>
        </w:rPr>
        <w:t xml:space="preserve">the inner region, especially the </w:t>
      </w:r>
      <w:r>
        <w:rPr>
          <w:b/>
          <w:color w:val="000000" w:themeColor="text1"/>
          <w:lang w:eastAsia="zh-CN"/>
        </w:rPr>
        <w:t>small RB allocations near the channel edges could be reduced.</w:t>
      </w:r>
    </w:p>
    <w:p w14:paraId="770910CA" w14:textId="34397599" w:rsidR="00D16A85" w:rsidRDefault="00D16A85" w:rsidP="00A03D33">
      <w:pPr>
        <w:rPr>
          <w:b/>
          <w:color w:val="000000" w:themeColor="text1"/>
          <w:lang w:eastAsia="zh-CN"/>
        </w:rPr>
      </w:pPr>
      <w:r>
        <w:rPr>
          <w:b/>
          <w:color w:val="000000" w:themeColor="text1"/>
          <w:lang w:eastAsia="zh-CN"/>
        </w:rPr>
        <w:t>Observation 4: The MPR performance difference caused by different spectral filters is small, no more than around 1 dB.</w:t>
      </w:r>
    </w:p>
    <w:p w14:paraId="049FD9CE" w14:textId="263DA6F4" w:rsidR="000564E2" w:rsidRPr="000564E2" w:rsidRDefault="000564E2" w:rsidP="00A03D33">
      <w:pPr>
        <w:rPr>
          <w:color w:val="000000" w:themeColor="text1"/>
          <w:lang w:eastAsia="zh-CN"/>
        </w:rPr>
      </w:pPr>
      <w:r>
        <w:rPr>
          <w:color w:val="000000" w:themeColor="text1"/>
          <w:lang w:eastAsia="zh-CN"/>
        </w:rPr>
        <w:t xml:space="preserve">Since no single filter can achieve the optimal performance for all RB allocations, </w:t>
      </w:r>
      <w:r w:rsidRPr="000564E2">
        <w:rPr>
          <w:color w:val="000000" w:themeColor="text1"/>
          <w:lang w:eastAsia="zh-CN"/>
        </w:rPr>
        <w:t>we propose the following</w:t>
      </w:r>
      <w:r>
        <w:rPr>
          <w:color w:val="000000" w:themeColor="text1"/>
          <w:lang w:eastAsia="zh-CN"/>
        </w:rPr>
        <w:t>:</w:t>
      </w:r>
    </w:p>
    <w:p w14:paraId="25B87C8A" w14:textId="6F82CD01" w:rsidR="008E418B" w:rsidRDefault="008E418B" w:rsidP="00A03D33">
      <w:pPr>
        <w:rPr>
          <w:b/>
          <w:color w:val="000000" w:themeColor="text1"/>
          <w:lang w:eastAsia="zh-CN"/>
        </w:rPr>
      </w:pPr>
      <w:r>
        <w:rPr>
          <w:b/>
          <w:color w:val="000000" w:themeColor="text1"/>
          <w:lang w:eastAsia="zh-CN"/>
        </w:rPr>
        <w:t>Proposal 1: For optimal power boosting performance, UE may apply different spectral shaping filters for different RB allocations. Hence transparent filtering is preferred.</w:t>
      </w:r>
    </w:p>
    <w:p w14:paraId="14023F30" w14:textId="3DFCF610" w:rsidR="002A05C5" w:rsidRDefault="002A05C5" w:rsidP="00A03D33">
      <w:pPr>
        <w:rPr>
          <w:color w:val="000000" w:themeColor="text1"/>
          <w:lang w:eastAsia="zh-CN"/>
        </w:rPr>
      </w:pPr>
      <w:r w:rsidRPr="002A05C5">
        <w:rPr>
          <w:color w:val="000000" w:themeColor="text1"/>
          <w:lang w:eastAsia="zh-CN"/>
        </w:rPr>
        <w:t xml:space="preserve">As pointed out in </w:t>
      </w:r>
      <w:r>
        <w:rPr>
          <w:color w:val="000000" w:themeColor="text1"/>
          <w:lang w:eastAsia="zh-CN"/>
        </w:rPr>
        <w:t>the previous discussions</w:t>
      </w:r>
      <w:r w:rsidR="00222F8C">
        <w:rPr>
          <w:color w:val="000000" w:themeColor="text1"/>
          <w:lang w:eastAsia="zh-CN"/>
        </w:rPr>
        <w:t xml:space="preserve"> [3][4]</w:t>
      </w:r>
      <w:r>
        <w:rPr>
          <w:color w:val="000000" w:themeColor="text1"/>
          <w:lang w:eastAsia="zh-CN"/>
        </w:rPr>
        <w:t xml:space="preserve">, the frequency response of the 3-tap FIR [0.4, 1, 0.4] or 1+D does not comply with the EVM spectrum flatness requirements for Pi/2 BPSK. </w:t>
      </w:r>
      <w:r w:rsidR="00A04050">
        <w:rPr>
          <w:color w:val="000000" w:themeColor="text1"/>
          <w:lang w:eastAsia="zh-CN"/>
        </w:rPr>
        <w:t>If</w:t>
      </w:r>
      <w:r w:rsidR="006B59C3">
        <w:rPr>
          <w:color w:val="000000" w:themeColor="text1"/>
          <w:lang w:eastAsia="zh-CN"/>
        </w:rPr>
        <w:t xml:space="preserve"> such filters</w:t>
      </w:r>
      <w:r w:rsidR="00A04050">
        <w:rPr>
          <w:color w:val="000000" w:themeColor="text1"/>
          <w:lang w:eastAsia="zh-CN"/>
        </w:rPr>
        <w:t xml:space="preserve"> are proven necessary</w:t>
      </w:r>
      <w:r w:rsidR="006B59C3">
        <w:rPr>
          <w:color w:val="000000" w:themeColor="text1"/>
          <w:lang w:eastAsia="zh-CN"/>
        </w:rPr>
        <w:t xml:space="preserve">, the existing requirements </w:t>
      </w:r>
      <w:r w:rsidR="00D16A85">
        <w:rPr>
          <w:color w:val="000000" w:themeColor="text1"/>
          <w:lang w:eastAsia="zh-CN"/>
        </w:rPr>
        <w:t xml:space="preserve">in range 2 </w:t>
      </w:r>
      <w:r w:rsidR="006B59C3">
        <w:rPr>
          <w:color w:val="000000" w:themeColor="text1"/>
          <w:lang w:eastAsia="zh-CN"/>
        </w:rPr>
        <w:t>need to be relaxed.</w:t>
      </w:r>
    </w:p>
    <w:p w14:paraId="5841B31D" w14:textId="41CF156C" w:rsidR="006B59C3" w:rsidRDefault="006B59C3" w:rsidP="00A03D33">
      <w:pPr>
        <w:rPr>
          <w:b/>
          <w:color w:val="000000" w:themeColor="text1"/>
          <w:lang w:eastAsia="zh-CN"/>
        </w:rPr>
      </w:pPr>
      <w:r w:rsidRPr="006B59C3">
        <w:rPr>
          <w:b/>
          <w:color w:val="000000" w:themeColor="text1"/>
          <w:lang w:eastAsia="zh-CN"/>
        </w:rPr>
        <w:t xml:space="preserve">Observation </w:t>
      </w:r>
      <w:r w:rsidR="00F065B3">
        <w:rPr>
          <w:b/>
          <w:color w:val="000000" w:themeColor="text1"/>
          <w:lang w:eastAsia="zh-CN"/>
        </w:rPr>
        <w:t>5</w:t>
      </w:r>
      <w:r w:rsidRPr="006B59C3">
        <w:rPr>
          <w:b/>
          <w:color w:val="000000" w:themeColor="text1"/>
          <w:lang w:eastAsia="zh-CN"/>
        </w:rPr>
        <w:t xml:space="preserve">: The existing EVM spectrum flatness requirements </w:t>
      </w:r>
      <w:r w:rsidR="00F065B3">
        <w:rPr>
          <w:b/>
          <w:color w:val="000000" w:themeColor="text1"/>
          <w:lang w:eastAsia="zh-CN"/>
        </w:rPr>
        <w:t xml:space="preserve">(in range 2) </w:t>
      </w:r>
      <w:r w:rsidRPr="006B59C3">
        <w:rPr>
          <w:b/>
          <w:color w:val="000000" w:themeColor="text1"/>
          <w:lang w:eastAsia="zh-CN"/>
        </w:rPr>
        <w:t xml:space="preserve">may need to be relaxed </w:t>
      </w:r>
      <w:r w:rsidR="00C12AE4">
        <w:rPr>
          <w:b/>
          <w:color w:val="000000" w:themeColor="text1"/>
          <w:lang w:eastAsia="zh-CN"/>
        </w:rPr>
        <w:t>if</w:t>
      </w:r>
      <w:r w:rsidRPr="006B59C3">
        <w:rPr>
          <w:b/>
          <w:color w:val="000000" w:themeColor="text1"/>
          <w:lang w:eastAsia="zh-CN"/>
        </w:rPr>
        <w:t xml:space="preserve"> more aggressive spectral shaping filtering</w:t>
      </w:r>
      <w:r w:rsidR="00C12AE4">
        <w:rPr>
          <w:b/>
          <w:color w:val="000000" w:themeColor="text1"/>
          <w:lang w:eastAsia="zh-CN"/>
        </w:rPr>
        <w:t xml:space="preserve"> is needed</w:t>
      </w:r>
      <w:r w:rsidRPr="006B59C3">
        <w:rPr>
          <w:b/>
          <w:color w:val="000000" w:themeColor="text1"/>
          <w:lang w:eastAsia="zh-CN"/>
        </w:rPr>
        <w:t>.</w:t>
      </w:r>
    </w:p>
    <w:p w14:paraId="35DDD059" w14:textId="603AB590" w:rsidR="00E26D70" w:rsidRDefault="00E26D70" w:rsidP="00A03D33">
      <w:pPr>
        <w:rPr>
          <w:color w:val="000000" w:themeColor="text1"/>
          <w:lang w:eastAsia="zh-CN"/>
        </w:rPr>
      </w:pPr>
      <w:r>
        <w:rPr>
          <w:color w:val="000000" w:themeColor="text1"/>
          <w:lang w:eastAsia="zh-CN"/>
        </w:rPr>
        <w:t>On the other hand, a</w:t>
      </w:r>
      <w:r w:rsidRPr="00E26D70">
        <w:rPr>
          <w:color w:val="000000" w:themeColor="text1"/>
          <w:lang w:eastAsia="zh-CN"/>
        </w:rPr>
        <w:t>s shown in previous discussions</w:t>
      </w:r>
      <w:r>
        <w:rPr>
          <w:color w:val="000000" w:themeColor="text1"/>
          <w:lang w:eastAsia="zh-CN"/>
        </w:rPr>
        <w:t>, aggressive filtering at the transmitter may cause performance loss at the receiver, for example, due to deterioration of the channel estimation. If the power boost is achieved via more aggressive filtering, the net gain may be very small or even negative.</w:t>
      </w:r>
    </w:p>
    <w:p w14:paraId="59EC3AF8" w14:textId="6C29CC57" w:rsidR="000129DE" w:rsidRPr="000129DE" w:rsidRDefault="000129DE" w:rsidP="00A03D33">
      <w:pPr>
        <w:rPr>
          <w:b/>
          <w:color w:val="000000" w:themeColor="text1"/>
          <w:lang w:eastAsia="zh-CN"/>
        </w:rPr>
      </w:pPr>
      <w:r w:rsidRPr="000129DE">
        <w:rPr>
          <w:b/>
          <w:color w:val="000000" w:themeColor="text1"/>
          <w:lang w:eastAsia="zh-CN"/>
        </w:rPr>
        <w:lastRenderedPageBreak/>
        <w:t xml:space="preserve">Proposal 2: Aggressive filtering may help boost the power for certain RB regions, but the net gain </w:t>
      </w:r>
      <w:r w:rsidR="0035594F">
        <w:rPr>
          <w:b/>
          <w:color w:val="000000" w:themeColor="text1"/>
          <w:lang w:eastAsia="zh-CN"/>
        </w:rPr>
        <w:t xml:space="preserve">that combines both the transmitter and receiver performances </w:t>
      </w:r>
      <w:r w:rsidRPr="000129DE">
        <w:rPr>
          <w:b/>
          <w:color w:val="000000" w:themeColor="text1"/>
          <w:lang w:eastAsia="zh-CN"/>
        </w:rPr>
        <w:t>should be the deciding criterion.</w:t>
      </w:r>
    </w:p>
    <w:p w14:paraId="7C212624" w14:textId="5326EF99" w:rsidR="008F636C" w:rsidRPr="008F636C" w:rsidRDefault="008F636C" w:rsidP="00A03D33">
      <w:pPr>
        <w:rPr>
          <w:color w:val="000000" w:themeColor="text1"/>
          <w:lang w:eastAsia="zh-CN"/>
        </w:rPr>
      </w:pPr>
      <w:r w:rsidRPr="008F636C">
        <w:rPr>
          <w:color w:val="000000" w:themeColor="text1"/>
          <w:lang w:eastAsia="zh-CN"/>
        </w:rPr>
        <w:t>Regarding the requirements for small/large PRB allocations, it seems that the performance variation is relatively small. Instead of complicating the specifications, it might be better to leave the complexity to UE implementations.</w:t>
      </w:r>
    </w:p>
    <w:p w14:paraId="39812797" w14:textId="1B1FE60B" w:rsidR="00635307" w:rsidRDefault="00635307" w:rsidP="00A03D33">
      <w:pPr>
        <w:rPr>
          <w:b/>
          <w:color w:val="000000" w:themeColor="text1"/>
          <w:lang w:eastAsia="zh-CN"/>
        </w:rPr>
      </w:pPr>
      <w:r>
        <w:rPr>
          <w:b/>
          <w:color w:val="000000" w:themeColor="text1"/>
          <w:lang w:eastAsia="zh-CN"/>
        </w:rPr>
        <w:t xml:space="preserve">Proposal </w:t>
      </w:r>
      <w:r w:rsidR="00561A20">
        <w:rPr>
          <w:b/>
          <w:color w:val="000000" w:themeColor="text1"/>
          <w:lang w:eastAsia="zh-CN"/>
        </w:rPr>
        <w:t>3</w:t>
      </w:r>
      <w:r>
        <w:rPr>
          <w:b/>
          <w:color w:val="000000" w:themeColor="text1"/>
          <w:lang w:eastAsia="zh-CN"/>
        </w:rPr>
        <w:t>: If transparent spectral shaping is adopted, it is unnecessary to define different spectral flatness requirements for small/large PRB allocations. It should be left for UE implementations.</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A5F4582" w14:textId="6B85C0EC" w:rsidR="00B70177" w:rsidRDefault="008F636C" w:rsidP="00B70177">
      <w:pPr>
        <w:rPr>
          <w:color w:val="000000" w:themeColor="text1"/>
          <w:lang w:val="en-US" w:eastAsia="zh-CN"/>
        </w:rPr>
      </w:pPr>
      <w:r w:rsidRPr="008F636C">
        <w:rPr>
          <w:color w:val="000000" w:themeColor="text1"/>
          <w:lang w:val="en-US" w:eastAsia="zh-CN"/>
        </w:rPr>
        <w:t>The following observations and proposals have been presented.</w:t>
      </w:r>
    </w:p>
    <w:p w14:paraId="05470F1B" w14:textId="4E04B308" w:rsidR="008F636C" w:rsidRDefault="008F636C" w:rsidP="00B70177">
      <w:pPr>
        <w:rPr>
          <w:b/>
          <w:color w:val="000000" w:themeColor="text1"/>
          <w:lang w:eastAsia="zh-CN"/>
        </w:rPr>
      </w:pPr>
      <w:r w:rsidRPr="00BC4B64">
        <w:rPr>
          <w:b/>
          <w:color w:val="000000" w:themeColor="text1"/>
          <w:lang w:eastAsia="zh-CN"/>
        </w:rPr>
        <w:t>Observation 1: For Pi/2 BPSK waveforms, about 1 dB extra power compared with PC2 MPR0 is feasible, given practical implementation constraints.</w:t>
      </w:r>
    </w:p>
    <w:p w14:paraId="054B3289" w14:textId="635DDD53" w:rsidR="008F636C" w:rsidRPr="003015FF" w:rsidRDefault="008F636C" w:rsidP="008F636C">
      <w:pPr>
        <w:rPr>
          <w:b/>
          <w:color w:val="000000" w:themeColor="text1"/>
          <w:lang w:val="en-US" w:eastAsia="zh-CN"/>
        </w:rPr>
      </w:pPr>
      <w:r w:rsidRPr="00BC4B64">
        <w:rPr>
          <w:b/>
          <w:color w:val="000000" w:themeColor="text1"/>
          <w:lang w:eastAsia="zh-CN"/>
        </w:rPr>
        <w:t xml:space="preserve">Observation </w:t>
      </w:r>
      <w:r>
        <w:rPr>
          <w:b/>
          <w:color w:val="000000" w:themeColor="text1"/>
          <w:lang w:eastAsia="zh-CN"/>
        </w:rPr>
        <w:t>2</w:t>
      </w:r>
      <w:r w:rsidRPr="00BC4B64">
        <w:rPr>
          <w:b/>
          <w:color w:val="000000" w:themeColor="text1"/>
          <w:lang w:eastAsia="zh-CN"/>
        </w:rPr>
        <w:t xml:space="preserve">: For </w:t>
      </w:r>
      <w:r>
        <w:rPr>
          <w:b/>
          <w:color w:val="000000" w:themeColor="text1"/>
          <w:lang w:eastAsia="zh-CN"/>
        </w:rPr>
        <w:t xml:space="preserve">the majority of the inner region, the power capability is not affected </w:t>
      </w:r>
      <w:r w:rsidR="00F62F7C">
        <w:rPr>
          <w:b/>
          <w:color w:val="000000" w:themeColor="text1"/>
          <w:lang w:eastAsia="zh-CN"/>
        </w:rPr>
        <w:t xml:space="preserve">much </w:t>
      </w:r>
      <w:r>
        <w:rPr>
          <w:b/>
          <w:color w:val="000000" w:themeColor="text1"/>
          <w:lang w:eastAsia="zh-CN"/>
        </w:rPr>
        <w:t>by the spectral shaping filters.</w:t>
      </w:r>
    </w:p>
    <w:p w14:paraId="30DE5789" w14:textId="77777777" w:rsidR="008F636C" w:rsidRDefault="008F636C" w:rsidP="008F636C">
      <w:pPr>
        <w:rPr>
          <w:b/>
          <w:color w:val="000000" w:themeColor="text1"/>
          <w:lang w:eastAsia="zh-CN"/>
        </w:rPr>
      </w:pPr>
      <w:r w:rsidRPr="00BC4B64">
        <w:rPr>
          <w:b/>
          <w:color w:val="000000" w:themeColor="text1"/>
          <w:lang w:eastAsia="zh-CN"/>
        </w:rPr>
        <w:t xml:space="preserve">Observation </w:t>
      </w:r>
      <w:r>
        <w:rPr>
          <w:b/>
          <w:color w:val="000000" w:themeColor="text1"/>
          <w:lang w:eastAsia="zh-CN"/>
        </w:rPr>
        <w:t>3</w:t>
      </w:r>
      <w:r w:rsidRPr="00BC4B64">
        <w:rPr>
          <w:b/>
          <w:color w:val="000000" w:themeColor="text1"/>
          <w:lang w:eastAsia="zh-CN"/>
        </w:rPr>
        <w:t xml:space="preserve">: </w:t>
      </w:r>
      <w:r>
        <w:rPr>
          <w:b/>
          <w:color w:val="000000" w:themeColor="text1"/>
          <w:lang w:eastAsia="zh-CN"/>
        </w:rPr>
        <w:t>Increasing the filter attenuation might boost the power for the outer region, but the power capability of the inner region, especially the small RB allocations near the channel edges could be reduced.</w:t>
      </w:r>
    </w:p>
    <w:p w14:paraId="25550CC7" w14:textId="5CD0EB39" w:rsidR="008F636C" w:rsidRDefault="008F636C" w:rsidP="008F636C">
      <w:pPr>
        <w:rPr>
          <w:b/>
          <w:color w:val="000000" w:themeColor="text1"/>
          <w:lang w:eastAsia="zh-CN"/>
        </w:rPr>
      </w:pPr>
      <w:r>
        <w:rPr>
          <w:b/>
          <w:color w:val="000000" w:themeColor="text1"/>
          <w:lang w:eastAsia="zh-CN"/>
        </w:rPr>
        <w:t>Observation 4: The MPR performance difference caused by different spectral filters is small, no more than around 1 dB.</w:t>
      </w:r>
    </w:p>
    <w:p w14:paraId="73075B9A" w14:textId="7C522072" w:rsidR="008F636C" w:rsidRDefault="008F636C" w:rsidP="008F636C">
      <w:pPr>
        <w:rPr>
          <w:b/>
          <w:color w:val="000000" w:themeColor="text1"/>
          <w:lang w:eastAsia="zh-CN"/>
        </w:rPr>
      </w:pPr>
      <w:r>
        <w:rPr>
          <w:b/>
          <w:color w:val="000000" w:themeColor="text1"/>
          <w:lang w:eastAsia="zh-CN"/>
        </w:rPr>
        <w:t>Proposal 1: For optimal power boosting performance, UE may apply different spectral shaping filters for different RB allocations. Hence transparent filtering is preferred.</w:t>
      </w:r>
    </w:p>
    <w:p w14:paraId="271D9DE1" w14:textId="123526A0" w:rsidR="008F636C" w:rsidRDefault="008F636C" w:rsidP="008F636C">
      <w:pPr>
        <w:rPr>
          <w:b/>
          <w:color w:val="000000" w:themeColor="text1"/>
          <w:lang w:eastAsia="zh-CN"/>
        </w:rPr>
      </w:pPr>
      <w:r w:rsidRPr="006B59C3">
        <w:rPr>
          <w:b/>
          <w:color w:val="000000" w:themeColor="text1"/>
          <w:lang w:eastAsia="zh-CN"/>
        </w:rPr>
        <w:t xml:space="preserve">Observation </w:t>
      </w:r>
      <w:r>
        <w:rPr>
          <w:b/>
          <w:color w:val="000000" w:themeColor="text1"/>
          <w:lang w:eastAsia="zh-CN"/>
        </w:rPr>
        <w:t>5</w:t>
      </w:r>
      <w:r w:rsidRPr="006B59C3">
        <w:rPr>
          <w:b/>
          <w:color w:val="000000" w:themeColor="text1"/>
          <w:lang w:eastAsia="zh-CN"/>
        </w:rPr>
        <w:t xml:space="preserve">: The existing EVM spectrum flatness requirements </w:t>
      </w:r>
      <w:r>
        <w:rPr>
          <w:b/>
          <w:color w:val="000000" w:themeColor="text1"/>
          <w:lang w:eastAsia="zh-CN"/>
        </w:rPr>
        <w:t xml:space="preserve">(in range 2) </w:t>
      </w:r>
      <w:r w:rsidRPr="006B59C3">
        <w:rPr>
          <w:b/>
          <w:color w:val="000000" w:themeColor="text1"/>
          <w:lang w:eastAsia="zh-CN"/>
        </w:rPr>
        <w:t xml:space="preserve">may need to be relaxed </w:t>
      </w:r>
      <w:r w:rsidR="0089557F">
        <w:rPr>
          <w:b/>
          <w:color w:val="000000" w:themeColor="text1"/>
          <w:lang w:eastAsia="zh-CN"/>
        </w:rPr>
        <w:t>if</w:t>
      </w:r>
      <w:r w:rsidRPr="006B59C3">
        <w:rPr>
          <w:b/>
          <w:color w:val="000000" w:themeColor="text1"/>
          <w:lang w:eastAsia="zh-CN"/>
        </w:rPr>
        <w:t xml:space="preserve"> more aggressive spectral shaping filtering</w:t>
      </w:r>
      <w:r w:rsidR="0089557F">
        <w:rPr>
          <w:b/>
          <w:color w:val="000000" w:themeColor="text1"/>
          <w:lang w:eastAsia="zh-CN"/>
        </w:rPr>
        <w:t xml:space="preserve"> is needed</w:t>
      </w:r>
      <w:r w:rsidRPr="006B59C3">
        <w:rPr>
          <w:b/>
          <w:color w:val="000000" w:themeColor="text1"/>
          <w:lang w:eastAsia="zh-CN"/>
        </w:rPr>
        <w:t>.</w:t>
      </w:r>
    </w:p>
    <w:p w14:paraId="3EB858BA" w14:textId="77777777" w:rsidR="0035594F" w:rsidRPr="000129DE" w:rsidRDefault="0035594F" w:rsidP="0035594F">
      <w:pPr>
        <w:rPr>
          <w:b/>
          <w:color w:val="000000" w:themeColor="text1"/>
          <w:lang w:eastAsia="zh-CN"/>
        </w:rPr>
      </w:pPr>
      <w:r w:rsidRPr="000129DE">
        <w:rPr>
          <w:b/>
          <w:color w:val="000000" w:themeColor="text1"/>
          <w:lang w:eastAsia="zh-CN"/>
        </w:rPr>
        <w:t xml:space="preserve">Proposal 2: Aggressive filtering may help boost the power for certain RB regions, but the net gain </w:t>
      </w:r>
      <w:r>
        <w:rPr>
          <w:b/>
          <w:color w:val="000000" w:themeColor="text1"/>
          <w:lang w:eastAsia="zh-CN"/>
        </w:rPr>
        <w:t xml:space="preserve">that combines both the transmitter and receiver performances </w:t>
      </w:r>
      <w:r w:rsidRPr="000129DE">
        <w:rPr>
          <w:b/>
          <w:color w:val="000000" w:themeColor="text1"/>
          <w:lang w:eastAsia="zh-CN"/>
        </w:rPr>
        <w:t>should be the deciding criterion.</w:t>
      </w:r>
    </w:p>
    <w:p w14:paraId="4A6D52B9" w14:textId="045217FA" w:rsidR="008F636C" w:rsidRPr="008F636C" w:rsidRDefault="008F636C" w:rsidP="008F636C">
      <w:pPr>
        <w:rPr>
          <w:color w:val="000000" w:themeColor="text1"/>
          <w:lang w:val="en-US" w:eastAsia="zh-CN"/>
        </w:rPr>
      </w:pPr>
      <w:r>
        <w:rPr>
          <w:b/>
          <w:color w:val="000000" w:themeColor="text1"/>
          <w:lang w:eastAsia="zh-CN"/>
        </w:rPr>
        <w:t xml:space="preserve">Proposal </w:t>
      </w:r>
      <w:r w:rsidR="0035594F">
        <w:rPr>
          <w:b/>
          <w:color w:val="000000" w:themeColor="text1"/>
          <w:lang w:eastAsia="zh-CN"/>
        </w:rPr>
        <w:t>3</w:t>
      </w:r>
      <w:r>
        <w:rPr>
          <w:b/>
          <w:color w:val="000000" w:themeColor="text1"/>
          <w:lang w:eastAsia="zh-CN"/>
        </w:rPr>
        <w:t>: If transparent spectral shaping is adopted, it is unnecessary to define different spectral flatness requirements for small/large PRB allocations. It should be left for UE implementations.</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3D85EA07" w:rsidR="00514F67" w:rsidRDefault="00514F67" w:rsidP="00514F67">
      <w:pPr>
        <w:rPr>
          <w:lang w:eastAsia="zh-CN"/>
        </w:rPr>
      </w:pPr>
      <w:r>
        <w:rPr>
          <w:lang w:eastAsia="zh-CN"/>
        </w:rPr>
        <w:t xml:space="preserve">[1] </w:t>
      </w:r>
      <w:bookmarkEnd w:id="0"/>
      <w:bookmarkEnd w:id="1"/>
      <w:bookmarkEnd w:id="2"/>
      <w:bookmarkEnd w:id="3"/>
      <w:r w:rsidR="002D064B">
        <w:rPr>
          <w:lang w:eastAsia="zh-CN"/>
        </w:rPr>
        <w:t>R</w:t>
      </w:r>
      <w:r w:rsidR="00BC344E">
        <w:rPr>
          <w:lang w:eastAsia="zh-CN"/>
        </w:rPr>
        <w:t>4</w:t>
      </w:r>
      <w:r w:rsidR="002D064B">
        <w:rPr>
          <w:lang w:eastAsia="zh-CN"/>
        </w:rPr>
        <w:t>-</w:t>
      </w:r>
      <w:r w:rsidR="00BC344E">
        <w:rPr>
          <w:lang w:eastAsia="zh-CN"/>
        </w:rPr>
        <w:t>21</w:t>
      </w:r>
      <w:r w:rsidR="00D11FBE">
        <w:rPr>
          <w:lang w:eastAsia="zh-CN"/>
        </w:rPr>
        <w:t>15064</w:t>
      </w:r>
      <w:r w:rsidR="002D064B">
        <w:rPr>
          <w:lang w:eastAsia="zh-CN"/>
        </w:rPr>
        <w:t xml:space="preserve"> </w:t>
      </w:r>
      <w:r w:rsidR="00D11FBE">
        <w:rPr>
          <w:lang w:eastAsia="zh-CN"/>
        </w:rPr>
        <w:t>WF on Pi/2 BPSK</w:t>
      </w:r>
      <w:r w:rsidR="00BC344E">
        <w:rPr>
          <w:lang w:eastAsia="zh-CN"/>
        </w:rPr>
        <w:t xml:space="preserve">, </w:t>
      </w:r>
      <w:r w:rsidR="002D064B">
        <w:rPr>
          <w:lang w:eastAsia="zh-CN"/>
        </w:rPr>
        <w:t>RAN</w:t>
      </w:r>
      <w:r w:rsidR="00BC344E">
        <w:rPr>
          <w:lang w:eastAsia="zh-CN"/>
        </w:rPr>
        <w:t>4</w:t>
      </w:r>
      <w:r w:rsidR="002D064B">
        <w:rPr>
          <w:lang w:eastAsia="zh-CN"/>
        </w:rPr>
        <w:t>#</w:t>
      </w:r>
      <w:r w:rsidR="00D11FBE">
        <w:rPr>
          <w:lang w:eastAsia="zh-CN"/>
        </w:rPr>
        <w:t>100</w:t>
      </w:r>
      <w:r w:rsidR="00BC344E">
        <w:rPr>
          <w:lang w:eastAsia="zh-CN"/>
        </w:rPr>
        <w:t>-e</w:t>
      </w:r>
      <w:r w:rsidR="002D064B">
        <w:rPr>
          <w:lang w:eastAsia="zh-CN"/>
        </w:rPr>
        <w:t xml:space="preserve">, </w:t>
      </w:r>
      <w:r w:rsidR="00D11FBE">
        <w:rPr>
          <w:lang w:eastAsia="zh-CN"/>
        </w:rPr>
        <w:t>August</w:t>
      </w:r>
      <w:r w:rsidR="002D064B">
        <w:rPr>
          <w:lang w:eastAsia="zh-CN"/>
        </w:rPr>
        <w:t xml:space="preserve"> 20</w:t>
      </w:r>
      <w:r w:rsidR="00BC344E">
        <w:rPr>
          <w:lang w:eastAsia="zh-CN"/>
        </w:rPr>
        <w:t>2</w:t>
      </w:r>
      <w:r w:rsidR="002D064B">
        <w:rPr>
          <w:lang w:eastAsia="zh-CN"/>
        </w:rPr>
        <w:t>1</w:t>
      </w:r>
    </w:p>
    <w:p w14:paraId="4672ABB9" w14:textId="41C4A33F" w:rsidR="00560A21" w:rsidRDefault="00560A21" w:rsidP="00514F67">
      <w:pPr>
        <w:rPr>
          <w:lang w:eastAsia="zh-CN"/>
        </w:rPr>
      </w:pPr>
      <w:r>
        <w:rPr>
          <w:lang w:eastAsia="zh-CN"/>
        </w:rPr>
        <w:t xml:space="preserve">[2] </w:t>
      </w:r>
      <w:r w:rsidR="00596A5F" w:rsidRPr="00596A5F">
        <w:rPr>
          <w:lang w:eastAsia="zh-CN"/>
        </w:rPr>
        <w:t>R4-2112282 Pi/2 BPSK PC2 measurements, Qualcomm, RAN4#100-e</w:t>
      </w:r>
    </w:p>
    <w:p w14:paraId="79217270" w14:textId="21754280" w:rsidR="00D62636" w:rsidRDefault="00D62636" w:rsidP="00514F67">
      <w:pPr>
        <w:rPr>
          <w:lang w:eastAsia="zh-CN"/>
        </w:rPr>
      </w:pPr>
      <w:r>
        <w:rPr>
          <w:lang w:eastAsia="zh-CN"/>
        </w:rPr>
        <w:t xml:space="preserve">[3] </w:t>
      </w:r>
      <w:r w:rsidR="00270851">
        <w:rPr>
          <w:lang w:eastAsia="zh-CN"/>
        </w:rPr>
        <w:t>R4-2112347 Considerations and simulation results for Pi/2 BPSK, Apple, RAN4#100-e</w:t>
      </w:r>
    </w:p>
    <w:p w14:paraId="367D9373" w14:textId="597B6893" w:rsidR="00270851" w:rsidRDefault="00270851" w:rsidP="00514F67">
      <w:pPr>
        <w:rPr>
          <w:lang w:eastAsia="zh-CN"/>
        </w:rPr>
      </w:pPr>
      <w:r>
        <w:rPr>
          <w:lang w:eastAsia="zh-CN"/>
        </w:rPr>
        <w:t>[4] R4-211280</w:t>
      </w:r>
      <w:r w:rsidR="00515EF7">
        <w:rPr>
          <w:lang w:eastAsia="zh-CN"/>
        </w:rPr>
        <w:t>5</w:t>
      </w:r>
      <w:r>
        <w:rPr>
          <w:lang w:eastAsia="zh-CN"/>
        </w:rPr>
        <w:t xml:space="preserve"> </w:t>
      </w:r>
      <w:r w:rsidR="00515EF7" w:rsidRPr="00515EF7">
        <w:rPr>
          <w:lang w:eastAsia="zh-CN"/>
        </w:rPr>
        <w:t>Receiver performance for pi/2 BPSK with spectral shaping</w:t>
      </w:r>
      <w:r>
        <w:rPr>
          <w:lang w:eastAsia="zh-CN"/>
        </w:rPr>
        <w:t>, Nokia, Nokia Shanghai Bell, RAN4#10</w:t>
      </w:r>
      <w:r w:rsidR="00222F8C">
        <w:rPr>
          <w:lang w:eastAsia="zh-CN"/>
        </w:rPr>
        <w:t>0</w:t>
      </w:r>
      <w:r>
        <w:rPr>
          <w:lang w:eastAsia="zh-CN"/>
        </w:rPr>
        <w:t>-e</w:t>
      </w:r>
    </w:p>
    <w:sectPr w:rsidR="00270851"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33904A7"/>
    <w:multiLevelType w:val="hybridMultilevel"/>
    <w:tmpl w:val="9F7C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0"/>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129DE"/>
    <w:rsid w:val="000221DE"/>
    <w:rsid w:val="000259C9"/>
    <w:rsid w:val="00030BBE"/>
    <w:rsid w:val="0003553A"/>
    <w:rsid w:val="000369D6"/>
    <w:rsid w:val="00042FDC"/>
    <w:rsid w:val="000519FD"/>
    <w:rsid w:val="000564E2"/>
    <w:rsid w:val="00062044"/>
    <w:rsid w:val="00072035"/>
    <w:rsid w:val="00075135"/>
    <w:rsid w:val="0008439E"/>
    <w:rsid w:val="00096438"/>
    <w:rsid w:val="000A33B0"/>
    <w:rsid w:val="000B2EA7"/>
    <w:rsid w:val="000C3038"/>
    <w:rsid w:val="000D506C"/>
    <w:rsid w:val="000D71E1"/>
    <w:rsid w:val="000F0505"/>
    <w:rsid w:val="000F0AEB"/>
    <w:rsid w:val="000F6C41"/>
    <w:rsid w:val="000F7C67"/>
    <w:rsid w:val="00114F98"/>
    <w:rsid w:val="0011594F"/>
    <w:rsid w:val="0011798D"/>
    <w:rsid w:val="00124176"/>
    <w:rsid w:val="00126BF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C39D8"/>
    <w:rsid w:val="001D7C04"/>
    <w:rsid w:val="001E3B15"/>
    <w:rsid w:val="001E433F"/>
    <w:rsid w:val="001F459A"/>
    <w:rsid w:val="001F746B"/>
    <w:rsid w:val="00200E3B"/>
    <w:rsid w:val="002031EA"/>
    <w:rsid w:val="002106D3"/>
    <w:rsid w:val="00215F28"/>
    <w:rsid w:val="00217DA2"/>
    <w:rsid w:val="00222F8C"/>
    <w:rsid w:val="0022436D"/>
    <w:rsid w:val="00235FF7"/>
    <w:rsid w:val="00244912"/>
    <w:rsid w:val="00244B91"/>
    <w:rsid w:val="00247F28"/>
    <w:rsid w:val="00270851"/>
    <w:rsid w:val="00272BF9"/>
    <w:rsid w:val="00273E82"/>
    <w:rsid w:val="00282D47"/>
    <w:rsid w:val="00292A63"/>
    <w:rsid w:val="002931E0"/>
    <w:rsid w:val="002959F8"/>
    <w:rsid w:val="0029659D"/>
    <w:rsid w:val="002A05C5"/>
    <w:rsid w:val="002A34ED"/>
    <w:rsid w:val="002B70C4"/>
    <w:rsid w:val="002C350C"/>
    <w:rsid w:val="002D064B"/>
    <w:rsid w:val="002D41BB"/>
    <w:rsid w:val="002E23B0"/>
    <w:rsid w:val="002E6109"/>
    <w:rsid w:val="002E628D"/>
    <w:rsid w:val="002F6E01"/>
    <w:rsid w:val="002F71D9"/>
    <w:rsid w:val="003015FF"/>
    <w:rsid w:val="00302A44"/>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6A85"/>
    <w:rsid w:val="0034719F"/>
    <w:rsid w:val="003521FC"/>
    <w:rsid w:val="0035594F"/>
    <w:rsid w:val="00356F72"/>
    <w:rsid w:val="003575F1"/>
    <w:rsid w:val="003676DE"/>
    <w:rsid w:val="00376283"/>
    <w:rsid w:val="00377C12"/>
    <w:rsid w:val="00380C9E"/>
    <w:rsid w:val="00380EEC"/>
    <w:rsid w:val="00382753"/>
    <w:rsid w:val="00382D99"/>
    <w:rsid w:val="00397A98"/>
    <w:rsid w:val="003A2294"/>
    <w:rsid w:val="003A4D57"/>
    <w:rsid w:val="003A572E"/>
    <w:rsid w:val="003B0D5F"/>
    <w:rsid w:val="003B4B82"/>
    <w:rsid w:val="003C4BD6"/>
    <w:rsid w:val="003C4FE2"/>
    <w:rsid w:val="003C6794"/>
    <w:rsid w:val="003D2548"/>
    <w:rsid w:val="003D2863"/>
    <w:rsid w:val="003D6FE1"/>
    <w:rsid w:val="003E099A"/>
    <w:rsid w:val="003F496D"/>
    <w:rsid w:val="00413AC7"/>
    <w:rsid w:val="004166E0"/>
    <w:rsid w:val="00417233"/>
    <w:rsid w:val="00422A26"/>
    <w:rsid w:val="0042453E"/>
    <w:rsid w:val="00436EA0"/>
    <w:rsid w:val="00440B78"/>
    <w:rsid w:val="00443B57"/>
    <w:rsid w:val="00444F05"/>
    <w:rsid w:val="004458E8"/>
    <w:rsid w:val="00447EB8"/>
    <w:rsid w:val="004509A8"/>
    <w:rsid w:val="0045233F"/>
    <w:rsid w:val="00453C07"/>
    <w:rsid w:val="00462488"/>
    <w:rsid w:val="00467616"/>
    <w:rsid w:val="00486DD2"/>
    <w:rsid w:val="0048737C"/>
    <w:rsid w:val="004921E9"/>
    <w:rsid w:val="00497489"/>
    <w:rsid w:val="004A0964"/>
    <w:rsid w:val="004C0F31"/>
    <w:rsid w:val="004C5FE4"/>
    <w:rsid w:val="004D75FF"/>
    <w:rsid w:val="004E10AB"/>
    <w:rsid w:val="004F7E7A"/>
    <w:rsid w:val="00505D2C"/>
    <w:rsid w:val="00514F67"/>
    <w:rsid w:val="00515EF7"/>
    <w:rsid w:val="00524EC2"/>
    <w:rsid w:val="00531F9C"/>
    <w:rsid w:val="0053433A"/>
    <w:rsid w:val="00534B75"/>
    <w:rsid w:val="00536D8C"/>
    <w:rsid w:val="00546EB2"/>
    <w:rsid w:val="00554D7D"/>
    <w:rsid w:val="00560A21"/>
    <w:rsid w:val="00560E38"/>
    <w:rsid w:val="00561A20"/>
    <w:rsid w:val="00563481"/>
    <w:rsid w:val="0057270E"/>
    <w:rsid w:val="0058270D"/>
    <w:rsid w:val="00584776"/>
    <w:rsid w:val="00591F1F"/>
    <w:rsid w:val="005928C8"/>
    <w:rsid w:val="005958F4"/>
    <w:rsid w:val="00596A5F"/>
    <w:rsid w:val="005A0431"/>
    <w:rsid w:val="005A0FF8"/>
    <w:rsid w:val="005A2528"/>
    <w:rsid w:val="005B09D6"/>
    <w:rsid w:val="005B52AC"/>
    <w:rsid w:val="005B64A0"/>
    <w:rsid w:val="005B78BC"/>
    <w:rsid w:val="005C1B55"/>
    <w:rsid w:val="005E145E"/>
    <w:rsid w:val="005E1C64"/>
    <w:rsid w:val="005F0003"/>
    <w:rsid w:val="005F0DFA"/>
    <w:rsid w:val="005F676F"/>
    <w:rsid w:val="005F73C0"/>
    <w:rsid w:val="00602D97"/>
    <w:rsid w:val="00614729"/>
    <w:rsid w:val="00617B32"/>
    <w:rsid w:val="006254B6"/>
    <w:rsid w:val="0063504F"/>
    <w:rsid w:val="00635307"/>
    <w:rsid w:val="00635E7E"/>
    <w:rsid w:val="00641F2E"/>
    <w:rsid w:val="006440D1"/>
    <w:rsid w:val="006466F3"/>
    <w:rsid w:val="00651871"/>
    <w:rsid w:val="00665F16"/>
    <w:rsid w:val="0067304C"/>
    <w:rsid w:val="00674499"/>
    <w:rsid w:val="00692C04"/>
    <w:rsid w:val="00693733"/>
    <w:rsid w:val="006952E4"/>
    <w:rsid w:val="006B1927"/>
    <w:rsid w:val="006B59C3"/>
    <w:rsid w:val="006B666A"/>
    <w:rsid w:val="006C656B"/>
    <w:rsid w:val="006D458F"/>
    <w:rsid w:val="006D7E9E"/>
    <w:rsid w:val="006E16BF"/>
    <w:rsid w:val="006E2890"/>
    <w:rsid w:val="006E2A48"/>
    <w:rsid w:val="006F1CA3"/>
    <w:rsid w:val="00700848"/>
    <w:rsid w:val="007011A2"/>
    <w:rsid w:val="00710757"/>
    <w:rsid w:val="00713CE6"/>
    <w:rsid w:val="007166FA"/>
    <w:rsid w:val="00720479"/>
    <w:rsid w:val="00726E9F"/>
    <w:rsid w:val="00727D56"/>
    <w:rsid w:val="0073400E"/>
    <w:rsid w:val="00734368"/>
    <w:rsid w:val="007418B2"/>
    <w:rsid w:val="0074753A"/>
    <w:rsid w:val="007508F4"/>
    <w:rsid w:val="00750B04"/>
    <w:rsid w:val="00754E5A"/>
    <w:rsid w:val="0076270C"/>
    <w:rsid w:val="00764790"/>
    <w:rsid w:val="00766434"/>
    <w:rsid w:val="00776291"/>
    <w:rsid w:val="00777712"/>
    <w:rsid w:val="00781C1A"/>
    <w:rsid w:val="0078412F"/>
    <w:rsid w:val="00792827"/>
    <w:rsid w:val="007949EB"/>
    <w:rsid w:val="007B0864"/>
    <w:rsid w:val="007B26A7"/>
    <w:rsid w:val="007B70FC"/>
    <w:rsid w:val="007B729A"/>
    <w:rsid w:val="007D20A4"/>
    <w:rsid w:val="007F22B9"/>
    <w:rsid w:val="007F65B1"/>
    <w:rsid w:val="00802BCD"/>
    <w:rsid w:val="0080593F"/>
    <w:rsid w:val="008112E7"/>
    <w:rsid w:val="00821F53"/>
    <w:rsid w:val="00823FF2"/>
    <w:rsid w:val="008259F4"/>
    <w:rsid w:val="00831FE5"/>
    <w:rsid w:val="00835A99"/>
    <w:rsid w:val="008440DC"/>
    <w:rsid w:val="0085026F"/>
    <w:rsid w:val="008555AC"/>
    <w:rsid w:val="0085704B"/>
    <w:rsid w:val="0086032C"/>
    <w:rsid w:val="008625ED"/>
    <w:rsid w:val="0086526E"/>
    <w:rsid w:val="00867EC5"/>
    <w:rsid w:val="008768E1"/>
    <w:rsid w:val="00883F59"/>
    <w:rsid w:val="008862C4"/>
    <w:rsid w:val="008901AC"/>
    <w:rsid w:val="0089557F"/>
    <w:rsid w:val="0089654D"/>
    <w:rsid w:val="008B2BD5"/>
    <w:rsid w:val="008B3907"/>
    <w:rsid w:val="008C1D06"/>
    <w:rsid w:val="008D0F70"/>
    <w:rsid w:val="008D1EFE"/>
    <w:rsid w:val="008D2F99"/>
    <w:rsid w:val="008E326C"/>
    <w:rsid w:val="008E418B"/>
    <w:rsid w:val="008E7DEC"/>
    <w:rsid w:val="008F636C"/>
    <w:rsid w:val="0090047A"/>
    <w:rsid w:val="009072E3"/>
    <w:rsid w:val="00913179"/>
    <w:rsid w:val="00934EB2"/>
    <w:rsid w:val="009446C0"/>
    <w:rsid w:val="00944A38"/>
    <w:rsid w:val="00945A8A"/>
    <w:rsid w:val="00947C41"/>
    <w:rsid w:val="009533AD"/>
    <w:rsid w:val="00954DF5"/>
    <w:rsid w:val="00961EDC"/>
    <w:rsid w:val="00965724"/>
    <w:rsid w:val="00966101"/>
    <w:rsid w:val="00987E9C"/>
    <w:rsid w:val="00994DE7"/>
    <w:rsid w:val="00996FAB"/>
    <w:rsid w:val="009B5865"/>
    <w:rsid w:val="009C2145"/>
    <w:rsid w:val="009C392C"/>
    <w:rsid w:val="009C50BB"/>
    <w:rsid w:val="009C6075"/>
    <w:rsid w:val="009C7972"/>
    <w:rsid w:val="009D6F98"/>
    <w:rsid w:val="009E154A"/>
    <w:rsid w:val="009E41DD"/>
    <w:rsid w:val="009E7475"/>
    <w:rsid w:val="009F65F6"/>
    <w:rsid w:val="009F6981"/>
    <w:rsid w:val="00A009C0"/>
    <w:rsid w:val="00A03D33"/>
    <w:rsid w:val="00A04050"/>
    <w:rsid w:val="00A060CD"/>
    <w:rsid w:val="00A10271"/>
    <w:rsid w:val="00A1184F"/>
    <w:rsid w:val="00A21E7D"/>
    <w:rsid w:val="00A233D8"/>
    <w:rsid w:val="00A3772D"/>
    <w:rsid w:val="00A407DB"/>
    <w:rsid w:val="00A471D8"/>
    <w:rsid w:val="00A47786"/>
    <w:rsid w:val="00A527CE"/>
    <w:rsid w:val="00A65352"/>
    <w:rsid w:val="00A66379"/>
    <w:rsid w:val="00A74E93"/>
    <w:rsid w:val="00A76333"/>
    <w:rsid w:val="00A77079"/>
    <w:rsid w:val="00A776CE"/>
    <w:rsid w:val="00A85449"/>
    <w:rsid w:val="00A85E93"/>
    <w:rsid w:val="00A97635"/>
    <w:rsid w:val="00AB1F46"/>
    <w:rsid w:val="00AB26C3"/>
    <w:rsid w:val="00AC458E"/>
    <w:rsid w:val="00AC62C5"/>
    <w:rsid w:val="00AD0F8D"/>
    <w:rsid w:val="00AE4018"/>
    <w:rsid w:val="00AE62E1"/>
    <w:rsid w:val="00AF0D90"/>
    <w:rsid w:val="00AF4959"/>
    <w:rsid w:val="00B00E43"/>
    <w:rsid w:val="00B036FB"/>
    <w:rsid w:val="00B10601"/>
    <w:rsid w:val="00B20241"/>
    <w:rsid w:val="00B24720"/>
    <w:rsid w:val="00B3127C"/>
    <w:rsid w:val="00B330B0"/>
    <w:rsid w:val="00B3380D"/>
    <w:rsid w:val="00B3578C"/>
    <w:rsid w:val="00B4599A"/>
    <w:rsid w:val="00B45E73"/>
    <w:rsid w:val="00B460E6"/>
    <w:rsid w:val="00B505C8"/>
    <w:rsid w:val="00B534E2"/>
    <w:rsid w:val="00B566B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B7240"/>
    <w:rsid w:val="00BC344E"/>
    <w:rsid w:val="00BC4B64"/>
    <w:rsid w:val="00BC69BC"/>
    <w:rsid w:val="00BD3A66"/>
    <w:rsid w:val="00BD6052"/>
    <w:rsid w:val="00BE260D"/>
    <w:rsid w:val="00BE5100"/>
    <w:rsid w:val="00BE59E5"/>
    <w:rsid w:val="00BF00DC"/>
    <w:rsid w:val="00BF58B0"/>
    <w:rsid w:val="00BF6B11"/>
    <w:rsid w:val="00C02A55"/>
    <w:rsid w:val="00C03944"/>
    <w:rsid w:val="00C12AE4"/>
    <w:rsid w:val="00C31A00"/>
    <w:rsid w:val="00C445F2"/>
    <w:rsid w:val="00C53166"/>
    <w:rsid w:val="00C5327F"/>
    <w:rsid w:val="00C578D1"/>
    <w:rsid w:val="00C6299C"/>
    <w:rsid w:val="00C651BE"/>
    <w:rsid w:val="00C75C28"/>
    <w:rsid w:val="00C769EE"/>
    <w:rsid w:val="00C80468"/>
    <w:rsid w:val="00C842E7"/>
    <w:rsid w:val="00CA0359"/>
    <w:rsid w:val="00CA0B2F"/>
    <w:rsid w:val="00CA1A25"/>
    <w:rsid w:val="00CA37E0"/>
    <w:rsid w:val="00CA51E7"/>
    <w:rsid w:val="00CB331D"/>
    <w:rsid w:val="00CB4C2C"/>
    <w:rsid w:val="00CB6814"/>
    <w:rsid w:val="00CC10CD"/>
    <w:rsid w:val="00CC57B7"/>
    <w:rsid w:val="00CC62C5"/>
    <w:rsid w:val="00CD2ADE"/>
    <w:rsid w:val="00CD35D8"/>
    <w:rsid w:val="00CD73B6"/>
    <w:rsid w:val="00CE0E41"/>
    <w:rsid w:val="00CF0341"/>
    <w:rsid w:val="00D0059C"/>
    <w:rsid w:val="00D04ED9"/>
    <w:rsid w:val="00D11389"/>
    <w:rsid w:val="00D11FBE"/>
    <w:rsid w:val="00D14AD8"/>
    <w:rsid w:val="00D16A85"/>
    <w:rsid w:val="00D31582"/>
    <w:rsid w:val="00D36102"/>
    <w:rsid w:val="00D36274"/>
    <w:rsid w:val="00D40CB2"/>
    <w:rsid w:val="00D44A64"/>
    <w:rsid w:val="00D553E9"/>
    <w:rsid w:val="00D6209E"/>
    <w:rsid w:val="00D62636"/>
    <w:rsid w:val="00D66EA2"/>
    <w:rsid w:val="00D7722D"/>
    <w:rsid w:val="00D774CD"/>
    <w:rsid w:val="00D80D9E"/>
    <w:rsid w:val="00D82176"/>
    <w:rsid w:val="00D8230F"/>
    <w:rsid w:val="00D86505"/>
    <w:rsid w:val="00D91657"/>
    <w:rsid w:val="00DA47C6"/>
    <w:rsid w:val="00DA5244"/>
    <w:rsid w:val="00DB03E1"/>
    <w:rsid w:val="00DC2BEB"/>
    <w:rsid w:val="00DC7C14"/>
    <w:rsid w:val="00DE7D1B"/>
    <w:rsid w:val="00E06987"/>
    <w:rsid w:val="00E10B52"/>
    <w:rsid w:val="00E176DD"/>
    <w:rsid w:val="00E20439"/>
    <w:rsid w:val="00E215BB"/>
    <w:rsid w:val="00E22ACF"/>
    <w:rsid w:val="00E26D70"/>
    <w:rsid w:val="00E276F0"/>
    <w:rsid w:val="00E33B48"/>
    <w:rsid w:val="00E415C8"/>
    <w:rsid w:val="00E42CD1"/>
    <w:rsid w:val="00E54E29"/>
    <w:rsid w:val="00E64007"/>
    <w:rsid w:val="00E64E4F"/>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61CF"/>
    <w:rsid w:val="00EC7A70"/>
    <w:rsid w:val="00ED1D21"/>
    <w:rsid w:val="00ED64B6"/>
    <w:rsid w:val="00EF195D"/>
    <w:rsid w:val="00EF3484"/>
    <w:rsid w:val="00EF3D59"/>
    <w:rsid w:val="00EF54BF"/>
    <w:rsid w:val="00EF7AC9"/>
    <w:rsid w:val="00F065B3"/>
    <w:rsid w:val="00F13643"/>
    <w:rsid w:val="00F14F04"/>
    <w:rsid w:val="00F179A7"/>
    <w:rsid w:val="00F227D1"/>
    <w:rsid w:val="00F23169"/>
    <w:rsid w:val="00F37321"/>
    <w:rsid w:val="00F50E21"/>
    <w:rsid w:val="00F5204A"/>
    <w:rsid w:val="00F54C0B"/>
    <w:rsid w:val="00F5716A"/>
    <w:rsid w:val="00F60EF9"/>
    <w:rsid w:val="00F62F7C"/>
    <w:rsid w:val="00F77C25"/>
    <w:rsid w:val="00F81BE8"/>
    <w:rsid w:val="00F843E3"/>
    <w:rsid w:val="00FA070C"/>
    <w:rsid w:val="00FA38C0"/>
    <w:rsid w:val="00FA7F42"/>
    <w:rsid w:val="00FB7A64"/>
    <w:rsid w:val="00FD0ABE"/>
    <w:rsid w:val="00FD10CD"/>
    <w:rsid w:val="00FD6B8D"/>
    <w:rsid w:val="00FE2FF6"/>
    <w:rsid w:val="00FE3B8E"/>
    <w:rsid w:val="00FE444D"/>
    <w:rsid w:val="00FF009A"/>
    <w:rsid w:val="00FF56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B05BBF67-3D07-4D56-9F48-5CC86C30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AE2DA-A789-47E1-8A71-97973D955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7373</TotalTime>
  <Pages>4</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368</cp:revision>
  <dcterms:created xsi:type="dcterms:W3CDTF">2019-10-04T18:09:00Z</dcterms:created>
  <dcterms:modified xsi:type="dcterms:W3CDTF">2021-10-22T19:24:00Z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1634930538</vt:lpwstr>
  </property>
</Properties>
</file>